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492A" w14:textId="045DABE8" w:rsidR="00401B0A" w:rsidRPr="00401B0A" w:rsidRDefault="00401B0A" w:rsidP="00135148">
      <w:pPr>
        <w:pStyle w:val="Heading1"/>
      </w:pPr>
      <w:r>
        <w:t>National Biosecurity Strategy Implementation</w:t>
      </w:r>
      <w:r w:rsidR="00E91D72" w:rsidRPr="00472E8A">
        <w:t xml:space="preserve"> </w:t>
      </w:r>
      <w:r>
        <w:t>Plan</w:t>
      </w:r>
      <w:r w:rsidR="00135148">
        <w:t xml:space="preserve">: </w:t>
      </w:r>
      <w:r w:rsidR="00135148" w:rsidRPr="003A4498">
        <w:t>Connected, Resilient, Shared</w:t>
      </w:r>
    </w:p>
    <w:p w14:paraId="7C89C99E" w14:textId="4D08AA35" w:rsidR="00401B0A" w:rsidRPr="00401B0A" w:rsidRDefault="00401B0A" w:rsidP="00401B0A">
      <w:pPr>
        <w:jc w:val="center"/>
      </w:pPr>
      <w:r w:rsidRPr="00ED27D0">
        <w:rPr>
          <w:noProof/>
        </w:rPr>
        <w:drawing>
          <wp:inline distT="0" distB="0" distL="0" distR="0" wp14:anchorId="60769E2D" wp14:editId="7AA5A0BE">
            <wp:extent cx="4486275" cy="475297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6275" cy="4752975"/>
                    </a:xfrm>
                    <a:prstGeom prst="rect">
                      <a:avLst/>
                    </a:prstGeom>
                    <a:noFill/>
                    <a:ln>
                      <a:noFill/>
                    </a:ln>
                  </pic:spPr>
                </pic:pic>
              </a:graphicData>
            </a:graphic>
          </wp:inline>
        </w:drawing>
      </w:r>
    </w:p>
    <w:p w14:paraId="3C7DD4EA" w14:textId="77777777" w:rsidR="00764D6A" w:rsidRDefault="00E91D72">
      <w:pPr>
        <w:pStyle w:val="Normalsmall"/>
      </w:pPr>
      <w:r>
        <w:br w:type="page"/>
      </w:r>
      <w:r>
        <w:lastRenderedPageBreak/>
        <w:t xml:space="preserve">© Commonwealth of Australia </w:t>
      </w:r>
      <w:r w:rsidR="00B97E61">
        <w:t>202</w:t>
      </w:r>
      <w:r w:rsidR="005C36F6">
        <w:t>3</w:t>
      </w:r>
    </w:p>
    <w:p w14:paraId="425DEAF3" w14:textId="77777777" w:rsidR="00764D6A" w:rsidRDefault="00E91D72">
      <w:pPr>
        <w:pStyle w:val="Normalsmall"/>
        <w:rPr>
          <w:rStyle w:val="Strong"/>
        </w:rPr>
      </w:pPr>
      <w:r>
        <w:rPr>
          <w:rStyle w:val="Strong"/>
        </w:rPr>
        <w:t>Ownership of intellectual property rights</w:t>
      </w:r>
    </w:p>
    <w:p w14:paraId="280B533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584C7F0" w14:textId="77777777" w:rsidR="00764D6A" w:rsidRDefault="00E91D72">
      <w:pPr>
        <w:pStyle w:val="Normalsmall"/>
        <w:rPr>
          <w:rStyle w:val="Strong"/>
        </w:rPr>
      </w:pPr>
      <w:r>
        <w:rPr>
          <w:rStyle w:val="Strong"/>
        </w:rPr>
        <w:t>Creative Commons licence</w:t>
      </w:r>
    </w:p>
    <w:p w14:paraId="61F7234B"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8484297" w14:textId="485737C2" w:rsidR="00EE31FC" w:rsidRDefault="00EE31FC">
      <w:pPr>
        <w:pStyle w:val="Normalsmall"/>
      </w:pPr>
      <w:r>
        <w:t>Inquiries about the licence and any use of this document should be emailed to copyright@aff.gov.au.</w:t>
      </w:r>
    </w:p>
    <w:p w14:paraId="6111DDAB" w14:textId="77777777" w:rsidR="00764D6A" w:rsidRPr="00364A4A" w:rsidRDefault="00E91D72">
      <w:pPr>
        <w:pStyle w:val="Normalsmall"/>
      </w:pPr>
      <w:r w:rsidRPr="00364A4A">
        <w:rPr>
          <w:noProof/>
          <w:lang w:eastAsia="en-AU"/>
        </w:rPr>
        <w:drawing>
          <wp:inline distT="0" distB="0" distL="0" distR="0" wp14:anchorId="4921C485" wp14:editId="2F7CF88F">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571D8C5" w14:textId="77777777" w:rsidR="00764D6A" w:rsidRPr="00364A4A" w:rsidRDefault="00E91D72">
      <w:pPr>
        <w:pStyle w:val="Normalsmall"/>
        <w:rPr>
          <w:rStyle w:val="Strong"/>
        </w:rPr>
      </w:pPr>
      <w:r w:rsidRPr="00364A4A">
        <w:rPr>
          <w:rStyle w:val="Strong"/>
        </w:rPr>
        <w:t>Cataloguing data</w:t>
      </w:r>
    </w:p>
    <w:p w14:paraId="7B95A367" w14:textId="437581A7" w:rsidR="00764D6A" w:rsidRDefault="00E91D72">
      <w:pPr>
        <w:pStyle w:val="Normalsmall"/>
      </w:pPr>
      <w:r w:rsidRPr="00364A4A">
        <w:t xml:space="preserve">This publication (and any material sourced from </w:t>
      </w:r>
      <w:r w:rsidRPr="0031080F">
        <w:t xml:space="preserve">it) should be attributed as: </w:t>
      </w:r>
      <w:r w:rsidR="000A2643" w:rsidRPr="0031080F">
        <w:t xml:space="preserve">Commonwealth of Australia </w:t>
      </w:r>
      <w:r w:rsidR="00B97E61" w:rsidRPr="0031080F">
        <w:t>202</w:t>
      </w:r>
      <w:r w:rsidR="005C36F6" w:rsidRPr="0031080F">
        <w:t>3</w:t>
      </w:r>
      <w:r w:rsidRPr="0031080F">
        <w:t xml:space="preserve">, </w:t>
      </w:r>
      <w:r w:rsidR="004D757C" w:rsidRPr="0031080F">
        <w:rPr>
          <w:i/>
        </w:rPr>
        <w:t>National Biosecurity Strategy Implementation Plan</w:t>
      </w:r>
      <w:r w:rsidR="00037F73">
        <w:rPr>
          <w:i/>
        </w:rPr>
        <w:t xml:space="preserve">: </w:t>
      </w:r>
      <w:r w:rsidR="00037F73" w:rsidRPr="00037F73">
        <w:rPr>
          <w:i/>
        </w:rPr>
        <w:t>Connected, Resilient, Shared</w:t>
      </w:r>
      <w:r w:rsidRPr="0031080F">
        <w:t xml:space="preserve">, </w:t>
      </w:r>
      <w:r w:rsidR="000A2643" w:rsidRPr="0031080F">
        <w:t>Department</w:t>
      </w:r>
      <w:r w:rsidR="000A2643">
        <w:t xml:space="preserve"> of Agriculture, Fisheries and Forestry, Canberra</w:t>
      </w:r>
      <w:r>
        <w:t>. CC BY 4.0.</w:t>
      </w:r>
    </w:p>
    <w:p w14:paraId="36AA9C35" w14:textId="36359C9D" w:rsidR="00764D6A" w:rsidRDefault="00E91D72">
      <w:pPr>
        <w:pStyle w:val="Normalsmall"/>
      </w:pPr>
      <w:r>
        <w:t xml:space="preserve">This </w:t>
      </w:r>
      <w:r w:rsidRPr="00364A4A">
        <w:t xml:space="preserve">publication is available at </w:t>
      </w:r>
      <w:hyperlink r:id="rId14" w:history="1">
        <w:r w:rsidR="009E7ACF">
          <w:rPr>
            <w:rStyle w:val="Hyperlink"/>
          </w:rPr>
          <w:t>biosecurity.gov.au/about/national-biosecurity-committee/</w:t>
        </w:r>
        <w:proofErr w:type="spellStart"/>
        <w:r w:rsidR="009E7ACF">
          <w:rPr>
            <w:rStyle w:val="Hyperlink"/>
          </w:rPr>
          <w:t>nbs</w:t>
        </w:r>
        <w:proofErr w:type="spellEnd"/>
      </w:hyperlink>
      <w:r w:rsidRPr="00364A4A">
        <w:t>.</w:t>
      </w:r>
    </w:p>
    <w:p w14:paraId="4A376569" w14:textId="77777777" w:rsidR="00DE0AAE" w:rsidRDefault="00DE0AAE">
      <w:pPr>
        <w:pStyle w:val="Normalsmall"/>
        <w:spacing w:after="0"/>
      </w:pPr>
      <w:r w:rsidRPr="00DE0AAE">
        <w:t>Department of Agriculture, Fisheries and Forestry</w:t>
      </w:r>
    </w:p>
    <w:p w14:paraId="4A3A43E9" w14:textId="77777777" w:rsidR="00764D6A" w:rsidRPr="00364A4A" w:rsidRDefault="00E91D72">
      <w:pPr>
        <w:pStyle w:val="Normalsmall"/>
        <w:spacing w:after="0"/>
      </w:pPr>
      <w:r w:rsidRPr="00364A4A">
        <w:t>GPO Box 858 Canberra ACT 2601</w:t>
      </w:r>
    </w:p>
    <w:p w14:paraId="384C2886" w14:textId="77777777" w:rsidR="00764D6A" w:rsidRPr="00364A4A" w:rsidRDefault="00E91D72">
      <w:pPr>
        <w:pStyle w:val="Normalsmall"/>
        <w:spacing w:after="0"/>
      </w:pPr>
      <w:r w:rsidRPr="00364A4A">
        <w:t>Telephone 1800 900 090</w:t>
      </w:r>
    </w:p>
    <w:p w14:paraId="5CBB5F37"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1B40A636" w14:textId="77777777" w:rsidR="007C358A" w:rsidRDefault="007C358A">
      <w:pPr>
        <w:pStyle w:val="Normalsmall"/>
      </w:pPr>
      <w:r w:rsidRPr="00364A4A">
        <w:rPr>
          <w:rStyle w:val="Strong"/>
        </w:rPr>
        <w:t>Disclaimer</w:t>
      </w:r>
    </w:p>
    <w:p w14:paraId="1A35284E"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11D123B" w14:textId="77777777" w:rsidR="00B02B9B" w:rsidRDefault="00B02B9B" w:rsidP="00B02B9B">
      <w:pPr>
        <w:pStyle w:val="Normalsmall"/>
      </w:pPr>
      <w:r>
        <w:rPr>
          <w:rStyle w:val="Strong"/>
        </w:rPr>
        <w:t>Acknowledgement of Country</w:t>
      </w:r>
    </w:p>
    <w:p w14:paraId="13513B33"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2E58DE3B" w14:textId="0A960864" w:rsidR="00764D6A" w:rsidRDefault="00401B0A" w:rsidP="000A2643">
      <w:pPr>
        <w:pStyle w:val="Heading2"/>
        <w:numPr>
          <w:ilvl w:val="0"/>
          <w:numId w:val="0"/>
        </w:numPr>
        <w:ind w:left="720" w:hanging="720"/>
      </w:pPr>
      <w:bookmarkStart w:id="0" w:name="_Toc158208860"/>
      <w:r>
        <w:lastRenderedPageBreak/>
        <w:t>Foreword</w:t>
      </w:r>
      <w:bookmarkEnd w:id="0"/>
    </w:p>
    <w:p w14:paraId="08900233" w14:textId="71FA2146" w:rsidR="009E7ACF" w:rsidRPr="009E7ACF" w:rsidRDefault="004906DC" w:rsidP="000A2643">
      <w:r>
        <w:t>A strong and resilient b</w:t>
      </w:r>
      <w:r w:rsidR="009E7ACF" w:rsidRPr="009E7ACF">
        <w:t xml:space="preserve">iosecurity </w:t>
      </w:r>
      <w:r>
        <w:t xml:space="preserve">system </w:t>
      </w:r>
      <w:r w:rsidR="009E7ACF" w:rsidRPr="009E7ACF">
        <w:t xml:space="preserve">is critical to maintaining </w:t>
      </w:r>
      <w:r>
        <w:t>our</w:t>
      </w:r>
      <w:r w:rsidR="009E7ACF" w:rsidRPr="009E7ACF">
        <w:t xml:space="preserve"> </w:t>
      </w:r>
      <w:r w:rsidR="00375410">
        <w:t xml:space="preserve">Australian way </w:t>
      </w:r>
      <w:r w:rsidR="00375410" w:rsidRPr="00375410">
        <w:t>of life,</w:t>
      </w:r>
      <w:r w:rsidR="00375410">
        <w:t xml:space="preserve"> our rich </w:t>
      </w:r>
      <w:proofErr w:type="gramStart"/>
      <w:r w:rsidR="00375410">
        <w:t>environment</w:t>
      </w:r>
      <w:proofErr w:type="gramEnd"/>
      <w:r w:rsidR="00375410">
        <w:t xml:space="preserve"> and our vibrant agricultural sector</w:t>
      </w:r>
      <w:r w:rsidR="009E7ACF" w:rsidRPr="009E7ACF">
        <w:t xml:space="preserve">. Risks to biosecurity are becoming more </w:t>
      </w:r>
      <w:r w:rsidR="00A86D0F">
        <w:t>complex</w:t>
      </w:r>
      <w:r w:rsidR="00A86D0F" w:rsidRPr="009E7ACF">
        <w:t xml:space="preserve"> </w:t>
      </w:r>
      <w:r w:rsidR="009E7ACF" w:rsidRPr="009E7ACF">
        <w:t xml:space="preserve">and varied, so we must </w:t>
      </w:r>
      <w:r w:rsidR="00A86D0F">
        <w:t>work</w:t>
      </w:r>
      <w:r w:rsidR="00A86D0F" w:rsidRPr="009E7ACF">
        <w:t xml:space="preserve"> </w:t>
      </w:r>
      <w:r w:rsidR="009E7ACF" w:rsidRPr="009E7ACF">
        <w:t xml:space="preserve">together to combat the </w:t>
      </w:r>
      <w:r w:rsidR="00D521DD">
        <w:t>threats to our natural and productive ecosystems</w:t>
      </w:r>
      <w:r w:rsidR="009E7ACF" w:rsidRPr="009E7ACF">
        <w:t>.</w:t>
      </w:r>
    </w:p>
    <w:p w14:paraId="002075A0" w14:textId="5D20A224" w:rsidR="009E7ACF" w:rsidRPr="009E7ACF" w:rsidRDefault="00A86D0F" w:rsidP="000A2643">
      <w:r>
        <w:t>To support the delivery</w:t>
      </w:r>
      <w:r w:rsidR="009E7ACF" w:rsidRPr="009E7ACF">
        <w:t xml:space="preserve"> of Australia’s first National Biosecurity Strategy</w:t>
      </w:r>
      <w:r w:rsidR="006F00DD">
        <w:t xml:space="preserve"> (NBS)</w:t>
      </w:r>
      <w:r>
        <w:t>, which was released</w:t>
      </w:r>
      <w:r w:rsidR="004906DC">
        <w:t xml:space="preserve"> in August 2022</w:t>
      </w:r>
      <w:r w:rsidR="009E7ACF" w:rsidRPr="009E7ACF">
        <w:t xml:space="preserve">, </w:t>
      </w:r>
      <w:r>
        <w:t>this</w:t>
      </w:r>
      <w:r w:rsidR="009E7ACF" w:rsidRPr="009E7ACF">
        <w:t xml:space="preserve"> National </w:t>
      </w:r>
      <w:r w:rsidR="004906DC">
        <w:t xml:space="preserve">Biosecurity Strategy </w:t>
      </w:r>
      <w:r w:rsidR="009E7ACF" w:rsidRPr="009E7ACF">
        <w:t xml:space="preserve">Implementation Plan </w:t>
      </w:r>
      <w:r>
        <w:t xml:space="preserve">provides </w:t>
      </w:r>
      <w:r w:rsidR="00D521DD">
        <w:t>a guiding</w:t>
      </w:r>
      <w:r w:rsidR="009E7ACF" w:rsidRPr="009E7ACF">
        <w:t xml:space="preserve"> framework to set </w:t>
      </w:r>
      <w:r w:rsidR="00EB497A">
        <w:t xml:space="preserve">the strategy up </w:t>
      </w:r>
      <w:r w:rsidR="009E7ACF" w:rsidRPr="009E7ACF">
        <w:t>for success from now until 2032. Th</w:t>
      </w:r>
      <w:r w:rsidR="004906DC">
        <w:t>is</w:t>
      </w:r>
      <w:r w:rsidR="009E7ACF" w:rsidRPr="009E7ACF">
        <w:t xml:space="preserve"> </w:t>
      </w:r>
      <w:r w:rsidR="00EB497A">
        <w:t>p</w:t>
      </w:r>
      <w:r w:rsidR="009E7ACF" w:rsidRPr="009E7ACF">
        <w:t xml:space="preserve">lan </w:t>
      </w:r>
      <w:r w:rsidR="004906DC">
        <w:t>outline</w:t>
      </w:r>
      <w:r w:rsidR="00D521DD">
        <w:t>s</w:t>
      </w:r>
      <w:r w:rsidR="004906DC">
        <w:t xml:space="preserve"> the </w:t>
      </w:r>
      <w:r w:rsidR="00D521DD">
        <w:t xml:space="preserve">delivery arrangements for the strategy, including </w:t>
      </w:r>
      <w:r w:rsidR="004906DC">
        <w:t xml:space="preserve">governance </w:t>
      </w:r>
      <w:r w:rsidR="00D521DD">
        <w:t>arrangements and action planning approaches, which will</w:t>
      </w:r>
      <w:r w:rsidR="009E7ACF" w:rsidRPr="009E7ACF">
        <w:t xml:space="preserve"> inform future planning work over the 10-year life of the </w:t>
      </w:r>
      <w:r w:rsidR="004906DC">
        <w:t>strategy</w:t>
      </w:r>
      <w:r w:rsidR="009E7ACF" w:rsidRPr="009E7ACF">
        <w:t>.</w:t>
      </w:r>
    </w:p>
    <w:p w14:paraId="50273904" w14:textId="63A61028" w:rsidR="004906DC" w:rsidRDefault="009E7ACF" w:rsidP="000A2643">
      <w:r w:rsidRPr="009E7ACF">
        <w:t xml:space="preserve">This work reflects the collaboration of </w:t>
      </w:r>
      <w:r w:rsidR="00D521DD">
        <w:t>a range of</w:t>
      </w:r>
      <w:r w:rsidRPr="009E7ACF">
        <w:t xml:space="preserve"> </w:t>
      </w:r>
      <w:r w:rsidR="004906DC">
        <w:t>stakeholders</w:t>
      </w:r>
      <w:r w:rsidRPr="009E7ACF">
        <w:t xml:space="preserve"> from across </w:t>
      </w:r>
      <w:r w:rsidR="004906DC">
        <w:t>our biosecurity system</w:t>
      </w:r>
      <w:r w:rsidR="005900A1">
        <w:t xml:space="preserve"> </w:t>
      </w:r>
      <w:r w:rsidR="00D521DD">
        <w:t>—</w:t>
      </w:r>
      <w:r w:rsidR="005900A1">
        <w:t xml:space="preserve"> </w:t>
      </w:r>
      <w:r w:rsidRPr="009E7ACF">
        <w:t xml:space="preserve">from </w:t>
      </w:r>
      <w:r w:rsidR="004906DC">
        <w:t xml:space="preserve">federal, </w:t>
      </w:r>
      <w:r w:rsidRPr="009E7ACF">
        <w:t xml:space="preserve">state </w:t>
      </w:r>
      <w:r w:rsidR="004906DC">
        <w:t xml:space="preserve">and territory </w:t>
      </w:r>
      <w:r w:rsidRPr="009E7ACF">
        <w:t>government</w:t>
      </w:r>
      <w:r w:rsidR="004906DC">
        <w:t xml:space="preserve">s, industry, environmental groups, First Nations </w:t>
      </w:r>
      <w:proofErr w:type="gramStart"/>
      <w:r w:rsidR="004906DC">
        <w:t>Australians</w:t>
      </w:r>
      <w:proofErr w:type="gramEnd"/>
      <w:r w:rsidR="00D521DD">
        <w:t xml:space="preserve"> and </w:t>
      </w:r>
      <w:r w:rsidR="004906DC">
        <w:t xml:space="preserve">research organisations </w:t>
      </w:r>
      <w:r w:rsidR="00375410">
        <w:t xml:space="preserve">who </w:t>
      </w:r>
      <w:r w:rsidR="004906DC">
        <w:t>are</w:t>
      </w:r>
      <w:r w:rsidRPr="009E7ACF">
        <w:t xml:space="preserve"> passionate about</w:t>
      </w:r>
      <w:r w:rsidR="00D521DD">
        <w:t>, and committed to,</w:t>
      </w:r>
      <w:r w:rsidRPr="009E7ACF">
        <w:t xml:space="preserve"> strengthening Australia’s biosecurity</w:t>
      </w:r>
      <w:r w:rsidR="00D521DD">
        <w:t xml:space="preserve"> system</w:t>
      </w:r>
      <w:r w:rsidRPr="009E7ACF">
        <w:t xml:space="preserve">. Thank you to all involved for their tireless input to progressing this </w:t>
      </w:r>
      <w:r w:rsidR="00D521DD">
        <w:t xml:space="preserve">important </w:t>
      </w:r>
      <w:r w:rsidRPr="009E7ACF">
        <w:t xml:space="preserve">work towards the </w:t>
      </w:r>
      <w:r w:rsidR="00D521DD">
        <w:t xml:space="preserve">achievement of our shared </w:t>
      </w:r>
      <w:r w:rsidRPr="009E7ACF">
        <w:t xml:space="preserve">vision </w:t>
      </w:r>
      <w:r w:rsidR="00D521DD">
        <w:t>to</w:t>
      </w:r>
      <w:r w:rsidR="00D521DD" w:rsidRPr="009E7ACF">
        <w:t xml:space="preserve"> </w:t>
      </w:r>
      <w:r w:rsidRPr="009E7ACF">
        <w:t xml:space="preserve">develop a connected, </w:t>
      </w:r>
      <w:proofErr w:type="gramStart"/>
      <w:r w:rsidRPr="009E7ACF">
        <w:t>resilient</w:t>
      </w:r>
      <w:proofErr w:type="gramEnd"/>
      <w:r w:rsidRPr="009E7ACF">
        <w:t xml:space="preserve"> and shared national biosecurity system </w:t>
      </w:r>
      <w:r w:rsidR="004906DC">
        <w:t>for Australia</w:t>
      </w:r>
      <w:r w:rsidRPr="009E7ACF">
        <w:t>.</w:t>
      </w:r>
    </w:p>
    <w:p w14:paraId="5A05DF7D" w14:textId="0DAE8B1F" w:rsidR="00365F36" w:rsidRDefault="004906DC" w:rsidP="000A2643">
      <w:r>
        <w:t xml:space="preserve">We </w:t>
      </w:r>
      <w:r w:rsidR="00EA2851">
        <w:t>will</w:t>
      </w:r>
      <w:r>
        <w:t xml:space="preserve"> continue to work </w:t>
      </w:r>
      <w:r w:rsidR="00D521DD">
        <w:t>collaboratively</w:t>
      </w:r>
      <w:r>
        <w:t xml:space="preserve"> with </w:t>
      </w:r>
      <w:r w:rsidR="00D521DD">
        <w:t xml:space="preserve">biosecurity system </w:t>
      </w:r>
      <w:r>
        <w:t>stakeholders as action planning progresses over the life of the strategy.</w:t>
      </w:r>
    </w:p>
    <w:p w14:paraId="14FD3FEC" w14:textId="0AB2B4AB" w:rsidR="00726A2E" w:rsidRPr="00180D0F" w:rsidRDefault="00726A2E" w:rsidP="00726A2E">
      <w:pPr>
        <w:rPr>
          <w:rStyle w:val="Strong"/>
        </w:rPr>
      </w:pPr>
      <w:r w:rsidRPr="00180D0F">
        <w:rPr>
          <w:rStyle w:val="Strong"/>
        </w:rPr>
        <w:t>Co-chair, National Biosecurity Committee</w:t>
      </w:r>
    </w:p>
    <w:p w14:paraId="29DFC52D" w14:textId="77777777" w:rsidR="00180D0F" w:rsidRPr="00B9346B" w:rsidRDefault="00726A2E" w:rsidP="00726A2E">
      <w:r w:rsidRPr="00B9346B">
        <w:t>Dr Chris Locke</w:t>
      </w:r>
    </w:p>
    <w:p w14:paraId="5289EBD1" w14:textId="141CA482" w:rsidR="00726A2E" w:rsidRDefault="00726A2E" w:rsidP="00726A2E">
      <w:r>
        <w:t>Deputy Secretary – Biosecurity and Compliance Group, Commonwealth Department of Agriculture, Fisheries and Forestry</w:t>
      </w:r>
    </w:p>
    <w:p w14:paraId="00ECD586" w14:textId="01B2D418" w:rsidR="00726A2E" w:rsidRPr="00180D0F" w:rsidRDefault="00726A2E" w:rsidP="00726A2E">
      <w:pPr>
        <w:rPr>
          <w:rStyle w:val="Strong"/>
        </w:rPr>
      </w:pPr>
      <w:r w:rsidRPr="00180D0F">
        <w:rPr>
          <w:rStyle w:val="Strong"/>
        </w:rPr>
        <w:t>Co-chair, National Biosecurity Committee</w:t>
      </w:r>
    </w:p>
    <w:p w14:paraId="57B0AFA4" w14:textId="28B493BF" w:rsidR="00180D0F" w:rsidRPr="00B9346B" w:rsidRDefault="00135E90" w:rsidP="00726A2E">
      <w:r>
        <w:t>Dr John Tracey</w:t>
      </w:r>
    </w:p>
    <w:p w14:paraId="3497D11C" w14:textId="58B9F4EB" w:rsidR="00726A2E" w:rsidRDefault="00135E90" w:rsidP="00726A2E">
      <w:r>
        <w:t>Deputy Director-General</w:t>
      </w:r>
      <w:r w:rsidR="00726A2E">
        <w:t xml:space="preserve"> – Biosecurity and </w:t>
      </w:r>
      <w:r>
        <w:t>Food Safety</w:t>
      </w:r>
      <w:r w:rsidR="00726A2E">
        <w:t xml:space="preserve">, </w:t>
      </w:r>
      <w:r>
        <w:t>New South Wales Department of Primary Industries</w:t>
      </w:r>
    </w:p>
    <w:p w14:paraId="394154D5" w14:textId="46354BD1" w:rsidR="00726A2E" w:rsidRPr="00180D0F" w:rsidRDefault="00726A2E" w:rsidP="00726A2E">
      <w:pPr>
        <w:rPr>
          <w:rStyle w:val="Strong"/>
        </w:rPr>
      </w:pPr>
      <w:r w:rsidRPr="00180D0F">
        <w:rPr>
          <w:rStyle w:val="Strong"/>
        </w:rPr>
        <w:t>Chair, National Biosecurity Strategy Implementation Committee</w:t>
      </w:r>
    </w:p>
    <w:p w14:paraId="0B35978D" w14:textId="77777777" w:rsidR="00180D0F" w:rsidRPr="00B9346B" w:rsidRDefault="00726A2E" w:rsidP="00726A2E">
      <w:r w:rsidRPr="00B9346B">
        <w:t>Nathan Rhodes</w:t>
      </w:r>
    </w:p>
    <w:p w14:paraId="32D502CA" w14:textId="21BA82B8" w:rsidR="00726A2E" w:rsidRDefault="00726A2E" w:rsidP="00726A2E">
      <w:r>
        <w:t>Executive Director – Biosecurity, South Australia Department of Primary Industries and Regions</w:t>
      </w:r>
    </w:p>
    <w:p w14:paraId="0F7C2B9E" w14:textId="4916D832" w:rsidR="00726A2E" w:rsidRPr="00180D0F" w:rsidRDefault="00726A2E" w:rsidP="00726A2E">
      <w:pPr>
        <w:rPr>
          <w:rStyle w:val="Strong"/>
        </w:rPr>
      </w:pPr>
      <w:r w:rsidRPr="00180D0F">
        <w:rPr>
          <w:rStyle w:val="Strong"/>
        </w:rPr>
        <w:t>Chair, National Biosecurity Strategy Implementation Working Group</w:t>
      </w:r>
    </w:p>
    <w:p w14:paraId="7EBA12DF" w14:textId="77777777" w:rsidR="00180D0F" w:rsidRPr="00B9346B" w:rsidRDefault="00726A2E" w:rsidP="00726A2E">
      <w:r w:rsidRPr="00B9346B">
        <w:t>Dr Duncan Craig</w:t>
      </w:r>
    </w:p>
    <w:p w14:paraId="79705F07" w14:textId="5A620DD9" w:rsidR="00726A2E" w:rsidRDefault="00726A2E" w:rsidP="00726A2E">
      <w:r>
        <w:t>Director – Nutrition and Regulation, Australian Food and Grocery Council</w:t>
      </w:r>
    </w:p>
    <w:p w14:paraId="53FC43B3" w14:textId="77777777" w:rsidR="00726A2E" w:rsidRDefault="00726A2E" w:rsidP="000A2643"/>
    <w:p w14:paraId="6E3E6AC6" w14:textId="77777777" w:rsidR="00365F36" w:rsidRDefault="00365F36" w:rsidP="000A2643">
      <w:pPr>
        <w:sectPr w:rsidR="00365F36">
          <w:headerReference w:type="even" r:id="rId16"/>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75A491EC" w14:textId="4B14BA88" w:rsidR="00764D6A" w:rsidRDefault="00E91D72">
          <w:pPr>
            <w:pStyle w:val="TOCHeading"/>
          </w:pPr>
          <w:r>
            <w:t>Contents</w:t>
          </w:r>
        </w:p>
        <w:p w14:paraId="34D9A97A" w14:textId="1ED0725C" w:rsidR="0098269A"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8208860" w:history="1">
            <w:r w:rsidR="0098269A" w:rsidRPr="00837ABC">
              <w:rPr>
                <w:rStyle w:val="Hyperlink"/>
              </w:rPr>
              <w:t>Foreword</w:t>
            </w:r>
            <w:r w:rsidR="0098269A">
              <w:rPr>
                <w:webHidden/>
              </w:rPr>
              <w:tab/>
            </w:r>
            <w:r w:rsidR="0098269A">
              <w:rPr>
                <w:webHidden/>
              </w:rPr>
              <w:fldChar w:fldCharType="begin"/>
            </w:r>
            <w:r w:rsidR="0098269A">
              <w:rPr>
                <w:webHidden/>
              </w:rPr>
              <w:instrText xml:space="preserve"> PAGEREF _Toc158208860 \h </w:instrText>
            </w:r>
            <w:r w:rsidR="0098269A">
              <w:rPr>
                <w:webHidden/>
              </w:rPr>
            </w:r>
            <w:r w:rsidR="0098269A">
              <w:rPr>
                <w:webHidden/>
              </w:rPr>
              <w:fldChar w:fldCharType="separate"/>
            </w:r>
            <w:r w:rsidR="0098269A">
              <w:rPr>
                <w:webHidden/>
              </w:rPr>
              <w:t>iii</w:t>
            </w:r>
            <w:r w:rsidR="0098269A">
              <w:rPr>
                <w:webHidden/>
              </w:rPr>
              <w:fldChar w:fldCharType="end"/>
            </w:r>
          </w:hyperlink>
        </w:p>
        <w:p w14:paraId="1D47818B" w14:textId="3E4868E8" w:rsidR="0098269A" w:rsidRDefault="001F27B3">
          <w:pPr>
            <w:pStyle w:val="TOC1"/>
            <w:rPr>
              <w:rFonts w:eastAsiaTheme="minorEastAsia"/>
              <w:b w:val="0"/>
              <w:kern w:val="2"/>
              <w:lang w:eastAsia="en-AU"/>
              <w14:ligatures w14:val="standardContextual"/>
            </w:rPr>
          </w:pPr>
          <w:hyperlink w:anchor="_Toc158208861" w:history="1">
            <w:r w:rsidR="0098269A" w:rsidRPr="00837ABC">
              <w:rPr>
                <w:rStyle w:val="Hyperlink"/>
              </w:rPr>
              <w:t>Summary</w:t>
            </w:r>
            <w:r w:rsidR="0098269A">
              <w:rPr>
                <w:webHidden/>
              </w:rPr>
              <w:tab/>
            </w:r>
            <w:r w:rsidR="0098269A">
              <w:rPr>
                <w:webHidden/>
              </w:rPr>
              <w:fldChar w:fldCharType="begin"/>
            </w:r>
            <w:r w:rsidR="0098269A">
              <w:rPr>
                <w:webHidden/>
              </w:rPr>
              <w:instrText xml:space="preserve"> PAGEREF _Toc158208861 \h </w:instrText>
            </w:r>
            <w:r w:rsidR="0098269A">
              <w:rPr>
                <w:webHidden/>
              </w:rPr>
            </w:r>
            <w:r w:rsidR="0098269A">
              <w:rPr>
                <w:webHidden/>
              </w:rPr>
              <w:fldChar w:fldCharType="separate"/>
            </w:r>
            <w:r w:rsidR="0098269A">
              <w:rPr>
                <w:webHidden/>
              </w:rPr>
              <w:t>iii</w:t>
            </w:r>
            <w:r w:rsidR="0098269A">
              <w:rPr>
                <w:webHidden/>
              </w:rPr>
              <w:fldChar w:fldCharType="end"/>
            </w:r>
          </w:hyperlink>
        </w:p>
        <w:p w14:paraId="5B418244" w14:textId="7702C26B" w:rsidR="0098269A" w:rsidRDefault="001F27B3">
          <w:pPr>
            <w:pStyle w:val="TOC1"/>
            <w:rPr>
              <w:rFonts w:eastAsiaTheme="minorEastAsia"/>
              <w:b w:val="0"/>
              <w:kern w:val="2"/>
              <w:lang w:eastAsia="en-AU"/>
              <w14:ligatures w14:val="standardContextual"/>
            </w:rPr>
          </w:pPr>
          <w:hyperlink w:anchor="_Toc158208862" w:history="1">
            <w:r w:rsidR="0098269A" w:rsidRPr="00837ABC">
              <w:rPr>
                <w:rStyle w:val="Hyperlink"/>
              </w:rPr>
              <w:t>Introduction</w:t>
            </w:r>
            <w:r w:rsidR="0098269A">
              <w:rPr>
                <w:webHidden/>
              </w:rPr>
              <w:tab/>
            </w:r>
            <w:r w:rsidR="0098269A">
              <w:rPr>
                <w:webHidden/>
              </w:rPr>
              <w:fldChar w:fldCharType="begin"/>
            </w:r>
            <w:r w:rsidR="0098269A">
              <w:rPr>
                <w:webHidden/>
              </w:rPr>
              <w:instrText xml:space="preserve"> PAGEREF _Toc158208862 \h </w:instrText>
            </w:r>
            <w:r w:rsidR="0098269A">
              <w:rPr>
                <w:webHidden/>
              </w:rPr>
            </w:r>
            <w:r w:rsidR="0098269A">
              <w:rPr>
                <w:webHidden/>
              </w:rPr>
              <w:fldChar w:fldCharType="separate"/>
            </w:r>
            <w:r w:rsidR="0098269A">
              <w:rPr>
                <w:webHidden/>
              </w:rPr>
              <w:t>1</w:t>
            </w:r>
            <w:r w:rsidR="0098269A">
              <w:rPr>
                <w:webHidden/>
              </w:rPr>
              <w:fldChar w:fldCharType="end"/>
            </w:r>
          </w:hyperlink>
        </w:p>
        <w:p w14:paraId="7B2F638F" w14:textId="24516708" w:rsidR="0098269A" w:rsidRDefault="001F27B3">
          <w:pPr>
            <w:pStyle w:val="TOC2"/>
            <w:rPr>
              <w:rFonts w:eastAsiaTheme="minorEastAsia"/>
              <w:kern w:val="2"/>
              <w:lang w:eastAsia="en-AU"/>
              <w14:ligatures w14:val="standardContextual"/>
            </w:rPr>
          </w:pPr>
          <w:hyperlink w:anchor="_Toc158208863" w:history="1">
            <w:r w:rsidR="0098269A" w:rsidRPr="00837ABC">
              <w:rPr>
                <w:rStyle w:val="Hyperlink"/>
              </w:rPr>
              <w:t>National Biosecurity Strategy – a shared vision for the future</w:t>
            </w:r>
            <w:r w:rsidR="0098269A">
              <w:rPr>
                <w:webHidden/>
              </w:rPr>
              <w:tab/>
            </w:r>
            <w:r w:rsidR="0098269A">
              <w:rPr>
                <w:webHidden/>
              </w:rPr>
              <w:fldChar w:fldCharType="begin"/>
            </w:r>
            <w:r w:rsidR="0098269A">
              <w:rPr>
                <w:webHidden/>
              </w:rPr>
              <w:instrText xml:space="preserve"> PAGEREF _Toc158208863 \h </w:instrText>
            </w:r>
            <w:r w:rsidR="0098269A">
              <w:rPr>
                <w:webHidden/>
              </w:rPr>
            </w:r>
            <w:r w:rsidR="0098269A">
              <w:rPr>
                <w:webHidden/>
              </w:rPr>
              <w:fldChar w:fldCharType="separate"/>
            </w:r>
            <w:r w:rsidR="0098269A">
              <w:rPr>
                <w:webHidden/>
              </w:rPr>
              <w:t>1</w:t>
            </w:r>
            <w:r w:rsidR="0098269A">
              <w:rPr>
                <w:webHidden/>
              </w:rPr>
              <w:fldChar w:fldCharType="end"/>
            </w:r>
          </w:hyperlink>
        </w:p>
        <w:p w14:paraId="640B64A0" w14:textId="35374A74" w:rsidR="0098269A" w:rsidRDefault="001F27B3">
          <w:pPr>
            <w:pStyle w:val="TOC2"/>
            <w:rPr>
              <w:rFonts w:eastAsiaTheme="minorEastAsia"/>
              <w:kern w:val="2"/>
              <w:lang w:eastAsia="en-AU"/>
              <w14:ligatures w14:val="standardContextual"/>
            </w:rPr>
          </w:pPr>
          <w:hyperlink w:anchor="_Toc158208864" w:history="1">
            <w:r w:rsidR="0098269A" w:rsidRPr="00837ABC">
              <w:rPr>
                <w:rStyle w:val="Hyperlink"/>
              </w:rPr>
              <w:t>Relationship with other biosecurity frameworks and strategies</w:t>
            </w:r>
            <w:r w:rsidR="0098269A">
              <w:rPr>
                <w:webHidden/>
              </w:rPr>
              <w:tab/>
            </w:r>
            <w:r w:rsidR="0098269A">
              <w:rPr>
                <w:webHidden/>
              </w:rPr>
              <w:fldChar w:fldCharType="begin"/>
            </w:r>
            <w:r w:rsidR="0098269A">
              <w:rPr>
                <w:webHidden/>
              </w:rPr>
              <w:instrText xml:space="preserve"> PAGEREF _Toc158208864 \h </w:instrText>
            </w:r>
            <w:r w:rsidR="0098269A">
              <w:rPr>
                <w:webHidden/>
              </w:rPr>
            </w:r>
            <w:r w:rsidR="0098269A">
              <w:rPr>
                <w:webHidden/>
              </w:rPr>
              <w:fldChar w:fldCharType="separate"/>
            </w:r>
            <w:r w:rsidR="0098269A">
              <w:rPr>
                <w:webHidden/>
              </w:rPr>
              <w:t>3</w:t>
            </w:r>
            <w:r w:rsidR="0098269A">
              <w:rPr>
                <w:webHidden/>
              </w:rPr>
              <w:fldChar w:fldCharType="end"/>
            </w:r>
          </w:hyperlink>
        </w:p>
        <w:p w14:paraId="24203BBF" w14:textId="3B0B96E8" w:rsidR="0098269A" w:rsidRDefault="001F27B3">
          <w:pPr>
            <w:pStyle w:val="TOC2"/>
            <w:rPr>
              <w:rFonts w:eastAsiaTheme="minorEastAsia"/>
              <w:kern w:val="2"/>
              <w:lang w:eastAsia="en-AU"/>
              <w14:ligatures w14:val="standardContextual"/>
            </w:rPr>
          </w:pPr>
          <w:hyperlink w:anchor="_Toc158208865" w:history="1">
            <w:r w:rsidR="0098269A" w:rsidRPr="00837ABC">
              <w:rPr>
                <w:rStyle w:val="Hyperlink"/>
              </w:rPr>
              <w:t>Purpose of this plan</w:t>
            </w:r>
            <w:r w:rsidR="0098269A">
              <w:rPr>
                <w:webHidden/>
              </w:rPr>
              <w:tab/>
            </w:r>
            <w:r w:rsidR="0098269A">
              <w:rPr>
                <w:webHidden/>
              </w:rPr>
              <w:fldChar w:fldCharType="begin"/>
            </w:r>
            <w:r w:rsidR="0098269A">
              <w:rPr>
                <w:webHidden/>
              </w:rPr>
              <w:instrText xml:space="preserve"> PAGEREF _Toc158208865 \h </w:instrText>
            </w:r>
            <w:r w:rsidR="0098269A">
              <w:rPr>
                <w:webHidden/>
              </w:rPr>
            </w:r>
            <w:r w:rsidR="0098269A">
              <w:rPr>
                <w:webHidden/>
              </w:rPr>
              <w:fldChar w:fldCharType="separate"/>
            </w:r>
            <w:r w:rsidR="0098269A">
              <w:rPr>
                <w:webHidden/>
              </w:rPr>
              <w:t>4</w:t>
            </w:r>
            <w:r w:rsidR="0098269A">
              <w:rPr>
                <w:webHidden/>
              </w:rPr>
              <w:fldChar w:fldCharType="end"/>
            </w:r>
          </w:hyperlink>
        </w:p>
        <w:p w14:paraId="03A0DE44" w14:textId="2581B400" w:rsidR="0098269A" w:rsidRDefault="001F27B3">
          <w:pPr>
            <w:pStyle w:val="TOC1"/>
            <w:rPr>
              <w:rFonts w:eastAsiaTheme="minorEastAsia"/>
              <w:b w:val="0"/>
              <w:kern w:val="2"/>
              <w:lang w:eastAsia="en-AU"/>
              <w14:ligatures w14:val="standardContextual"/>
            </w:rPr>
          </w:pPr>
          <w:hyperlink w:anchor="_Toc158208866" w:history="1">
            <w:r w:rsidR="0098269A" w:rsidRPr="00837ABC">
              <w:rPr>
                <w:rStyle w:val="Hyperlink"/>
              </w:rPr>
              <w:t>Implementation framework and guidance</w:t>
            </w:r>
            <w:r w:rsidR="0098269A">
              <w:rPr>
                <w:webHidden/>
              </w:rPr>
              <w:tab/>
            </w:r>
            <w:r w:rsidR="0098269A">
              <w:rPr>
                <w:webHidden/>
              </w:rPr>
              <w:fldChar w:fldCharType="begin"/>
            </w:r>
            <w:r w:rsidR="0098269A">
              <w:rPr>
                <w:webHidden/>
              </w:rPr>
              <w:instrText xml:space="preserve"> PAGEREF _Toc158208866 \h </w:instrText>
            </w:r>
            <w:r w:rsidR="0098269A">
              <w:rPr>
                <w:webHidden/>
              </w:rPr>
            </w:r>
            <w:r w:rsidR="0098269A">
              <w:rPr>
                <w:webHidden/>
              </w:rPr>
              <w:fldChar w:fldCharType="separate"/>
            </w:r>
            <w:r w:rsidR="0098269A">
              <w:rPr>
                <w:webHidden/>
              </w:rPr>
              <w:t>8</w:t>
            </w:r>
            <w:r w:rsidR="0098269A">
              <w:rPr>
                <w:webHidden/>
              </w:rPr>
              <w:fldChar w:fldCharType="end"/>
            </w:r>
          </w:hyperlink>
        </w:p>
        <w:p w14:paraId="4D7B7BF1" w14:textId="1134FFC4" w:rsidR="0098269A" w:rsidRDefault="001F27B3">
          <w:pPr>
            <w:pStyle w:val="TOC2"/>
            <w:rPr>
              <w:rFonts w:eastAsiaTheme="minorEastAsia"/>
              <w:kern w:val="2"/>
              <w:lang w:eastAsia="en-AU"/>
              <w14:ligatures w14:val="standardContextual"/>
            </w:rPr>
          </w:pPr>
          <w:hyperlink w:anchor="_Toc158208867" w:history="1">
            <w:r w:rsidR="0098269A" w:rsidRPr="00837ABC">
              <w:rPr>
                <w:rStyle w:val="Hyperlink"/>
              </w:rPr>
              <w:t>Guidance for future planning</w:t>
            </w:r>
            <w:r w:rsidR="0098269A">
              <w:rPr>
                <w:webHidden/>
              </w:rPr>
              <w:tab/>
            </w:r>
            <w:r w:rsidR="0098269A">
              <w:rPr>
                <w:webHidden/>
              </w:rPr>
              <w:fldChar w:fldCharType="begin"/>
            </w:r>
            <w:r w:rsidR="0098269A">
              <w:rPr>
                <w:webHidden/>
              </w:rPr>
              <w:instrText xml:space="preserve"> PAGEREF _Toc158208867 \h </w:instrText>
            </w:r>
            <w:r w:rsidR="0098269A">
              <w:rPr>
                <w:webHidden/>
              </w:rPr>
            </w:r>
            <w:r w:rsidR="0098269A">
              <w:rPr>
                <w:webHidden/>
              </w:rPr>
              <w:fldChar w:fldCharType="separate"/>
            </w:r>
            <w:r w:rsidR="0098269A">
              <w:rPr>
                <w:webHidden/>
              </w:rPr>
              <w:t>8</w:t>
            </w:r>
            <w:r w:rsidR="0098269A">
              <w:rPr>
                <w:webHidden/>
              </w:rPr>
              <w:fldChar w:fldCharType="end"/>
            </w:r>
          </w:hyperlink>
        </w:p>
        <w:p w14:paraId="154EB0F5" w14:textId="345DDCCC" w:rsidR="0098269A" w:rsidRDefault="001F27B3">
          <w:pPr>
            <w:pStyle w:val="TOC2"/>
            <w:rPr>
              <w:rFonts w:eastAsiaTheme="minorEastAsia"/>
              <w:kern w:val="2"/>
              <w:lang w:eastAsia="en-AU"/>
              <w14:ligatures w14:val="standardContextual"/>
            </w:rPr>
          </w:pPr>
          <w:hyperlink w:anchor="_Toc158208868" w:history="1">
            <w:r w:rsidR="0098269A" w:rsidRPr="00837ABC">
              <w:rPr>
                <w:rStyle w:val="Hyperlink"/>
              </w:rPr>
              <w:t>Funding</w:t>
            </w:r>
            <w:r w:rsidR="0098269A">
              <w:rPr>
                <w:webHidden/>
              </w:rPr>
              <w:tab/>
            </w:r>
            <w:r w:rsidR="0098269A">
              <w:rPr>
                <w:webHidden/>
              </w:rPr>
              <w:fldChar w:fldCharType="begin"/>
            </w:r>
            <w:r w:rsidR="0098269A">
              <w:rPr>
                <w:webHidden/>
              </w:rPr>
              <w:instrText xml:space="preserve"> PAGEREF _Toc158208868 \h </w:instrText>
            </w:r>
            <w:r w:rsidR="0098269A">
              <w:rPr>
                <w:webHidden/>
              </w:rPr>
            </w:r>
            <w:r w:rsidR="0098269A">
              <w:rPr>
                <w:webHidden/>
              </w:rPr>
              <w:fldChar w:fldCharType="separate"/>
            </w:r>
            <w:r w:rsidR="0098269A">
              <w:rPr>
                <w:webHidden/>
              </w:rPr>
              <w:t>9</w:t>
            </w:r>
            <w:r w:rsidR="0098269A">
              <w:rPr>
                <w:webHidden/>
              </w:rPr>
              <w:fldChar w:fldCharType="end"/>
            </w:r>
          </w:hyperlink>
        </w:p>
        <w:p w14:paraId="06E769C5" w14:textId="77875A1A" w:rsidR="0098269A" w:rsidRDefault="001F27B3">
          <w:pPr>
            <w:pStyle w:val="TOC1"/>
            <w:rPr>
              <w:rFonts w:eastAsiaTheme="minorEastAsia"/>
              <w:b w:val="0"/>
              <w:kern w:val="2"/>
              <w:lang w:eastAsia="en-AU"/>
              <w14:ligatures w14:val="standardContextual"/>
            </w:rPr>
          </w:pPr>
          <w:hyperlink w:anchor="_Toc158208869" w:history="1">
            <w:r w:rsidR="0098269A" w:rsidRPr="00837ABC">
              <w:rPr>
                <w:rStyle w:val="Hyperlink"/>
              </w:rPr>
              <w:t>Development of the action plans</w:t>
            </w:r>
            <w:r w:rsidR="0098269A">
              <w:rPr>
                <w:webHidden/>
              </w:rPr>
              <w:tab/>
            </w:r>
            <w:r w:rsidR="0098269A">
              <w:rPr>
                <w:webHidden/>
              </w:rPr>
              <w:fldChar w:fldCharType="begin"/>
            </w:r>
            <w:r w:rsidR="0098269A">
              <w:rPr>
                <w:webHidden/>
              </w:rPr>
              <w:instrText xml:space="preserve"> PAGEREF _Toc158208869 \h </w:instrText>
            </w:r>
            <w:r w:rsidR="0098269A">
              <w:rPr>
                <w:webHidden/>
              </w:rPr>
            </w:r>
            <w:r w:rsidR="0098269A">
              <w:rPr>
                <w:webHidden/>
              </w:rPr>
              <w:fldChar w:fldCharType="separate"/>
            </w:r>
            <w:r w:rsidR="0098269A">
              <w:rPr>
                <w:webHidden/>
              </w:rPr>
              <w:t>11</w:t>
            </w:r>
            <w:r w:rsidR="0098269A">
              <w:rPr>
                <w:webHidden/>
              </w:rPr>
              <w:fldChar w:fldCharType="end"/>
            </w:r>
          </w:hyperlink>
        </w:p>
        <w:p w14:paraId="76D157F8" w14:textId="729A131A" w:rsidR="0098269A" w:rsidRDefault="001F27B3">
          <w:pPr>
            <w:pStyle w:val="TOC2"/>
            <w:rPr>
              <w:rFonts w:eastAsiaTheme="minorEastAsia"/>
              <w:kern w:val="2"/>
              <w:lang w:eastAsia="en-AU"/>
              <w14:ligatures w14:val="standardContextual"/>
            </w:rPr>
          </w:pPr>
          <w:hyperlink w:anchor="_Toc158208870" w:history="1">
            <w:r w:rsidR="0098269A" w:rsidRPr="00837ABC">
              <w:rPr>
                <w:rStyle w:val="Hyperlink"/>
              </w:rPr>
              <w:t>Overview</w:t>
            </w:r>
            <w:r w:rsidR="0098269A">
              <w:rPr>
                <w:webHidden/>
              </w:rPr>
              <w:tab/>
            </w:r>
            <w:r w:rsidR="0098269A">
              <w:rPr>
                <w:webHidden/>
              </w:rPr>
              <w:fldChar w:fldCharType="begin"/>
            </w:r>
            <w:r w:rsidR="0098269A">
              <w:rPr>
                <w:webHidden/>
              </w:rPr>
              <w:instrText xml:space="preserve"> PAGEREF _Toc158208870 \h </w:instrText>
            </w:r>
            <w:r w:rsidR="0098269A">
              <w:rPr>
                <w:webHidden/>
              </w:rPr>
            </w:r>
            <w:r w:rsidR="0098269A">
              <w:rPr>
                <w:webHidden/>
              </w:rPr>
              <w:fldChar w:fldCharType="separate"/>
            </w:r>
            <w:r w:rsidR="0098269A">
              <w:rPr>
                <w:webHidden/>
              </w:rPr>
              <w:t>11</w:t>
            </w:r>
            <w:r w:rsidR="0098269A">
              <w:rPr>
                <w:webHidden/>
              </w:rPr>
              <w:fldChar w:fldCharType="end"/>
            </w:r>
          </w:hyperlink>
        </w:p>
        <w:p w14:paraId="5828C824" w14:textId="49F47F34" w:rsidR="0098269A" w:rsidRDefault="001F27B3">
          <w:pPr>
            <w:pStyle w:val="TOC2"/>
            <w:rPr>
              <w:rFonts w:eastAsiaTheme="minorEastAsia"/>
              <w:kern w:val="2"/>
              <w:lang w:eastAsia="en-AU"/>
              <w14:ligatures w14:val="standardContextual"/>
            </w:rPr>
          </w:pPr>
          <w:hyperlink w:anchor="_Toc158208871" w:history="1">
            <w:r w:rsidR="0098269A" w:rsidRPr="00837ABC">
              <w:rPr>
                <w:rStyle w:val="Hyperlink"/>
              </w:rPr>
              <w:t>Action planning</w:t>
            </w:r>
            <w:r w:rsidR="0098269A">
              <w:rPr>
                <w:webHidden/>
              </w:rPr>
              <w:tab/>
            </w:r>
            <w:r w:rsidR="0098269A">
              <w:rPr>
                <w:webHidden/>
              </w:rPr>
              <w:fldChar w:fldCharType="begin"/>
            </w:r>
            <w:r w:rsidR="0098269A">
              <w:rPr>
                <w:webHidden/>
              </w:rPr>
              <w:instrText xml:space="preserve"> PAGEREF _Toc158208871 \h </w:instrText>
            </w:r>
            <w:r w:rsidR="0098269A">
              <w:rPr>
                <w:webHidden/>
              </w:rPr>
            </w:r>
            <w:r w:rsidR="0098269A">
              <w:rPr>
                <w:webHidden/>
              </w:rPr>
              <w:fldChar w:fldCharType="separate"/>
            </w:r>
            <w:r w:rsidR="0098269A">
              <w:rPr>
                <w:webHidden/>
              </w:rPr>
              <w:t>11</w:t>
            </w:r>
            <w:r w:rsidR="0098269A">
              <w:rPr>
                <w:webHidden/>
              </w:rPr>
              <w:fldChar w:fldCharType="end"/>
            </w:r>
          </w:hyperlink>
        </w:p>
        <w:p w14:paraId="2F930171" w14:textId="0138874C" w:rsidR="0098269A" w:rsidRDefault="001F27B3">
          <w:pPr>
            <w:pStyle w:val="TOC1"/>
            <w:rPr>
              <w:rFonts w:eastAsiaTheme="minorEastAsia"/>
              <w:b w:val="0"/>
              <w:kern w:val="2"/>
              <w:lang w:eastAsia="en-AU"/>
              <w14:ligatures w14:val="standardContextual"/>
            </w:rPr>
          </w:pPr>
          <w:hyperlink w:anchor="_Toc158208872" w:history="1">
            <w:r w:rsidR="0098269A" w:rsidRPr="00837ABC">
              <w:rPr>
                <w:rStyle w:val="Hyperlink"/>
              </w:rPr>
              <w:t>Governance</w:t>
            </w:r>
            <w:r w:rsidR="0098269A">
              <w:rPr>
                <w:webHidden/>
              </w:rPr>
              <w:tab/>
            </w:r>
            <w:r w:rsidR="0098269A">
              <w:rPr>
                <w:webHidden/>
              </w:rPr>
              <w:fldChar w:fldCharType="begin"/>
            </w:r>
            <w:r w:rsidR="0098269A">
              <w:rPr>
                <w:webHidden/>
              </w:rPr>
              <w:instrText xml:space="preserve"> PAGEREF _Toc158208872 \h </w:instrText>
            </w:r>
            <w:r w:rsidR="0098269A">
              <w:rPr>
                <w:webHidden/>
              </w:rPr>
            </w:r>
            <w:r w:rsidR="0098269A">
              <w:rPr>
                <w:webHidden/>
              </w:rPr>
              <w:fldChar w:fldCharType="separate"/>
            </w:r>
            <w:r w:rsidR="0098269A">
              <w:rPr>
                <w:webHidden/>
              </w:rPr>
              <w:t>13</w:t>
            </w:r>
            <w:r w:rsidR="0098269A">
              <w:rPr>
                <w:webHidden/>
              </w:rPr>
              <w:fldChar w:fldCharType="end"/>
            </w:r>
          </w:hyperlink>
        </w:p>
        <w:p w14:paraId="35AB2943" w14:textId="1E65FCAF" w:rsidR="0098269A" w:rsidRDefault="001F27B3">
          <w:pPr>
            <w:pStyle w:val="TOC2"/>
            <w:rPr>
              <w:rFonts w:eastAsiaTheme="minorEastAsia"/>
              <w:kern w:val="2"/>
              <w:lang w:eastAsia="en-AU"/>
              <w14:ligatures w14:val="standardContextual"/>
            </w:rPr>
          </w:pPr>
          <w:hyperlink w:anchor="_Toc158208873" w:history="1">
            <w:r w:rsidR="0098269A" w:rsidRPr="00837ABC">
              <w:rPr>
                <w:rStyle w:val="Hyperlink"/>
              </w:rPr>
              <w:t>Agriculture ministers and senior officials</w:t>
            </w:r>
            <w:r w:rsidR="0098269A">
              <w:rPr>
                <w:webHidden/>
              </w:rPr>
              <w:tab/>
            </w:r>
            <w:r w:rsidR="0098269A">
              <w:rPr>
                <w:webHidden/>
              </w:rPr>
              <w:fldChar w:fldCharType="begin"/>
            </w:r>
            <w:r w:rsidR="0098269A">
              <w:rPr>
                <w:webHidden/>
              </w:rPr>
              <w:instrText xml:space="preserve"> PAGEREF _Toc158208873 \h </w:instrText>
            </w:r>
            <w:r w:rsidR="0098269A">
              <w:rPr>
                <w:webHidden/>
              </w:rPr>
            </w:r>
            <w:r w:rsidR="0098269A">
              <w:rPr>
                <w:webHidden/>
              </w:rPr>
              <w:fldChar w:fldCharType="separate"/>
            </w:r>
            <w:r w:rsidR="0098269A">
              <w:rPr>
                <w:webHidden/>
              </w:rPr>
              <w:t>13</w:t>
            </w:r>
            <w:r w:rsidR="0098269A">
              <w:rPr>
                <w:webHidden/>
              </w:rPr>
              <w:fldChar w:fldCharType="end"/>
            </w:r>
          </w:hyperlink>
        </w:p>
        <w:p w14:paraId="025AC7AF" w14:textId="4D47E1E7" w:rsidR="0098269A" w:rsidRDefault="001F27B3">
          <w:pPr>
            <w:pStyle w:val="TOC2"/>
            <w:rPr>
              <w:rFonts w:eastAsiaTheme="minorEastAsia"/>
              <w:kern w:val="2"/>
              <w:lang w:eastAsia="en-AU"/>
              <w14:ligatures w14:val="standardContextual"/>
            </w:rPr>
          </w:pPr>
          <w:hyperlink w:anchor="_Toc158208874" w:history="1">
            <w:r w:rsidR="0098269A" w:rsidRPr="00837ABC">
              <w:rPr>
                <w:rStyle w:val="Hyperlink"/>
              </w:rPr>
              <w:t>National Biosecurity Committee</w:t>
            </w:r>
            <w:r w:rsidR="0098269A">
              <w:rPr>
                <w:webHidden/>
              </w:rPr>
              <w:tab/>
            </w:r>
            <w:r w:rsidR="0098269A">
              <w:rPr>
                <w:webHidden/>
              </w:rPr>
              <w:fldChar w:fldCharType="begin"/>
            </w:r>
            <w:r w:rsidR="0098269A">
              <w:rPr>
                <w:webHidden/>
              </w:rPr>
              <w:instrText xml:space="preserve"> PAGEREF _Toc158208874 \h </w:instrText>
            </w:r>
            <w:r w:rsidR="0098269A">
              <w:rPr>
                <w:webHidden/>
              </w:rPr>
            </w:r>
            <w:r w:rsidR="0098269A">
              <w:rPr>
                <w:webHidden/>
              </w:rPr>
              <w:fldChar w:fldCharType="separate"/>
            </w:r>
            <w:r w:rsidR="0098269A">
              <w:rPr>
                <w:webHidden/>
              </w:rPr>
              <w:t>14</w:t>
            </w:r>
            <w:r w:rsidR="0098269A">
              <w:rPr>
                <w:webHidden/>
              </w:rPr>
              <w:fldChar w:fldCharType="end"/>
            </w:r>
          </w:hyperlink>
        </w:p>
        <w:p w14:paraId="6FAB3DF7" w14:textId="25FC6419" w:rsidR="0098269A" w:rsidRDefault="001F27B3">
          <w:pPr>
            <w:pStyle w:val="TOC2"/>
            <w:rPr>
              <w:rFonts w:eastAsiaTheme="minorEastAsia"/>
              <w:kern w:val="2"/>
              <w:lang w:eastAsia="en-AU"/>
              <w14:ligatures w14:val="standardContextual"/>
            </w:rPr>
          </w:pPr>
          <w:hyperlink w:anchor="_Toc158208875" w:history="1">
            <w:r w:rsidR="0098269A" w:rsidRPr="00837ABC">
              <w:rPr>
                <w:rStyle w:val="Hyperlink"/>
              </w:rPr>
              <w:t>National Biosecurity Strategy Implementation Committee</w:t>
            </w:r>
            <w:r w:rsidR="0098269A">
              <w:rPr>
                <w:webHidden/>
              </w:rPr>
              <w:tab/>
            </w:r>
            <w:r w:rsidR="0098269A">
              <w:rPr>
                <w:webHidden/>
              </w:rPr>
              <w:fldChar w:fldCharType="begin"/>
            </w:r>
            <w:r w:rsidR="0098269A">
              <w:rPr>
                <w:webHidden/>
              </w:rPr>
              <w:instrText xml:space="preserve"> PAGEREF _Toc158208875 \h </w:instrText>
            </w:r>
            <w:r w:rsidR="0098269A">
              <w:rPr>
                <w:webHidden/>
              </w:rPr>
            </w:r>
            <w:r w:rsidR="0098269A">
              <w:rPr>
                <w:webHidden/>
              </w:rPr>
              <w:fldChar w:fldCharType="separate"/>
            </w:r>
            <w:r w:rsidR="0098269A">
              <w:rPr>
                <w:webHidden/>
              </w:rPr>
              <w:t>14</w:t>
            </w:r>
            <w:r w:rsidR="0098269A">
              <w:rPr>
                <w:webHidden/>
              </w:rPr>
              <w:fldChar w:fldCharType="end"/>
            </w:r>
          </w:hyperlink>
        </w:p>
        <w:p w14:paraId="1775322F" w14:textId="04CE6DA6" w:rsidR="0098269A" w:rsidRDefault="001F27B3">
          <w:pPr>
            <w:pStyle w:val="TOC2"/>
            <w:rPr>
              <w:rFonts w:eastAsiaTheme="minorEastAsia"/>
              <w:kern w:val="2"/>
              <w:lang w:eastAsia="en-AU"/>
              <w14:ligatures w14:val="standardContextual"/>
            </w:rPr>
          </w:pPr>
          <w:hyperlink w:anchor="_Toc158208876" w:history="1">
            <w:r w:rsidR="0098269A" w:rsidRPr="00837ABC">
              <w:rPr>
                <w:rStyle w:val="Hyperlink"/>
              </w:rPr>
              <w:t>National Biosecurity Strategy Implementation Working Group</w:t>
            </w:r>
            <w:r w:rsidR="0098269A">
              <w:rPr>
                <w:webHidden/>
              </w:rPr>
              <w:tab/>
            </w:r>
            <w:r w:rsidR="0098269A">
              <w:rPr>
                <w:webHidden/>
              </w:rPr>
              <w:fldChar w:fldCharType="begin"/>
            </w:r>
            <w:r w:rsidR="0098269A">
              <w:rPr>
                <w:webHidden/>
              </w:rPr>
              <w:instrText xml:space="preserve"> PAGEREF _Toc158208876 \h </w:instrText>
            </w:r>
            <w:r w:rsidR="0098269A">
              <w:rPr>
                <w:webHidden/>
              </w:rPr>
            </w:r>
            <w:r w:rsidR="0098269A">
              <w:rPr>
                <w:webHidden/>
              </w:rPr>
              <w:fldChar w:fldCharType="separate"/>
            </w:r>
            <w:r w:rsidR="0098269A">
              <w:rPr>
                <w:webHidden/>
              </w:rPr>
              <w:t>14</w:t>
            </w:r>
            <w:r w:rsidR="0098269A">
              <w:rPr>
                <w:webHidden/>
              </w:rPr>
              <w:fldChar w:fldCharType="end"/>
            </w:r>
          </w:hyperlink>
        </w:p>
        <w:p w14:paraId="0612EC73" w14:textId="4E41B670" w:rsidR="0098269A" w:rsidRDefault="001F27B3">
          <w:pPr>
            <w:pStyle w:val="TOC2"/>
            <w:rPr>
              <w:rFonts w:eastAsiaTheme="minorEastAsia"/>
              <w:kern w:val="2"/>
              <w:lang w:eastAsia="en-AU"/>
              <w14:ligatures w14:val="standardContextual"/>
            </w:rPr>
          </w:pPr>
          <w:hyperlink w:anchor="_Toc158208877" w:history="1">
            <w:r w:rsidR="0098269A" w:rsidRPr="00837ABC">
              <w:rPr>
                <w:rStyle w:val="Hyperlink"/>
              </w:rPr>
              <w:t>Strategic policy support</w:t>
            </w:r>
            <w:r w:rsidR="0098269A">
              <w:rPr>
                <w:webHidden/>
              </w:rPr>
              <w:tab/>
            </w:r>
            <w:r w:rsidR="0098269A">
              <w:rPr>
                <w:webHidden/>
              </w:rPr>
              <w:fldChar w:fldCharType="begin"/>
            </w:r>
            <w:r w:rsidR="0098269A">
              <w:rPr>
                <w:webHidden/>
              </w:rPr>
              <w:instrText xml:space="preserve"> PAGEREF _Toc158208877 \h </w:instrText>
            </w:r>
            <w:r w:rsidR="0098269A">
              <w:rPr>
                <w:webHidden/>
              </w:rPr>
            </w:r>
            <w:r w:rsidR="0098269A">
              <w:rPr>
                <w:webHidden/>
              </w:rPr>
              <w:fldChar w:fldCharType="separate"/>
            </w:r>
            <w:r w:rsidR="0098269A">
              <w:rPr>
                <w:webHidden/>
              </w:rPr>
              <w:t>15</w:t>
            </w:r>
            <w:r w:rsidR="0098269A">
              <w:rPr>
                <w:webHidden/>
              </w:rPr>
              <w:fldChar w:fldCharType="end"/>
            </w:r>
          </w:hyperlink>
        </w:p>
        <w:p w14:paraId="1F05B42C" w14:textId="40365E5C" w:rsidR="0098269A" w:rsidRDefault="001F27B3">
          <w:pPr>
            <w:pStyle w:val="TOC1"/>
            <w:rPr>
              <w:rFonts w:eastAsiaTheme="minorEastAsia"/>
              <w:b w:val="0"/>
              <w:kern w:val="2"/>
              <w:lang w:eastAsia="en-AU"/>
              <w14:ligatures w14:val="standardContextual"/>
            </w:rPr>
          </w:pPr>
          <w:hyperlink w:anchor="_Toc158208878" w:history="1">
            <w:r w:rsidR="0098269A" w:rsidRPr="00837ABC">
              <w:rPr>
                <w:rStyle w:val="Hyperlink"/>
              </w:rPr>
              <w:t>Communication and stakeholder engagement</w:t>
            </w:r>
            <w:r w:rsidR="0098269A">
              <w:rPr>
                <w:webHidden/>
              </w:rPr>
              <w:tab/>
            </w:r>
            <w:r w:rsidR="0098269A">
              <w:rPr>
                <w:webHidden/>
              </w:rPr>
              <w:fldChar w:fldCharType="begin"/>
            </w:r>
            <w:r w:rsidR="0098269A">
              <w:rPr>
                <w:webHidden/>
              </w:rPr>
              <w:instrText xml:space="preserve"> PAGEREF _Toc158208878 \h </w:instrText>
            </w:r>
            <w:r w:rsidR="0098269A">
              <w:rPr>
                <w:webHidden/>
              </w:rPr>
            </w:r>
            <w:r w:rsidR="0098269A">
              <w:rPr>
                <w:webHidden/>
              </w:rPr>
              <w:fldChar w:fldCharType="separate"/>
            </w:r>
            <w:r w:rsidR="0098269A">
              <w:rPr>
                <w:webHidden/>
              </w:rPr>
              <w:t>16</w:t>
            </w:r>
            <w:r w:rsidR="0098269A">
              <w:rPr>
                <w:webHidden/>
              </w:rPr>
              <w:fldChar w:fldCharType="end"/>
            </w:r>
          </w:hyperlink>
        </w:p>
        <w:p w14:paraId="38DDBEE5" w14:textId="2AF412D9" w:rsidR="0098269A" w:rsidRDefault="001F27B3">
          <w:pPr>
            <w:pStyle w:val="TOC1"/>
            <w:rPr>
              <w:rFonts w:eastAsiaTheme="minorEastAsia"/>
              <w:b w:val="0"/>
              <w:kern w:val="2"/>
              <w:lang w:eastAsia="en-AU"/>
              <w14:ligatures w14:val="standardContextual"/>
            </w:rPr>
          </w:pPr>
          <w:hyperlink w:anchor="_Toc158208879" w:history="1">
            <w:r w:rsidR="0098269A" w:rsidRPr="00837ABC">
              <w:rPr>
                <w:rStyle w:val="Hyperlink"/>
              </w:rPr>
              <w:t>Monitoring and evaluation</w:t>
            </w:r>
            <w:r w:rsidR="0098269A">
              <w:rPr>
                <w:webHidden/>
              </w:rPr>
              <w:tab/>
            </w:r>
            <w:r w:rsidR="0098269A">
              <w:rPr>
                <w:webHidden/>
              </w:rPr>
              <w:fldChar w:fldCharType="begin"/>
            </w:r>
            <w:r w:rsidR="0098269A">
              <w:rPr>
                <w:webHidden/>
              </w:rPr>
              <w:instrText xml:space="preserve"> PAGEREF _Toc158208879 \h </w:instrText>
            </w:r>
            <w:r w:rsidR="0098269A">
              <w:rPr>
                <w:webHidden/>
              </w:rPr>
            </w:r>
            <w:r w:rsidR="0098269A">
              <w:rPr>
                <w:webHidden/>
              </w:rPr>
              <w:fldChar w:fldCharType="separate"/>
            </w:r>
            <w:r w:rsidR="0098269A">
              <w:rPr>
                <w:webHidden/>
              </w:rPr>
              <w:t>17</w:t>
            </w:r>
            <w:r w:rsidR="0098269A">
              <w:rPr>
                <w:webHidden/>
              </w:rPr>
              <w:fldChar w:fldCharType="end"/>
            </w:r>
          </w:hyperlink>
        </w:p>
        <w:p w14:paraId="2DF138E6" w14:textId="49AF5811" w:rsidR="0098269A" w:rsidRDefault="001F27B3">
          <w:pPr>
            <w:pStyle w:val="TOC2"/>
            <w:rPr>
              <w:rFonts w:eastAsiaTheme="minorEastAsia"/>
              <w:kern w:val="2"/>
              <w:lang w:eastAsia="en-AU"/>
              <w14:ligatures w14:val="standardContextual"/>
            </w:rPr>
          </w:pPr>
          <w:hyperlink w:anchor="_Toc158208880" w:history="1">
            <w:r w:rsidR="0098269A" w:rsidRPr="00837ABC">
              <w:rPr>
                <w:rStyle w:val="Hyperlink"/>
                <w:rFonts w:eastAsia="Arial"/>
                <w:lang w:val="en-GB"/>
              </w:rPr>
              <w:t>Annual report</w:t>
            </w:r>
            <w:r w:rsidR="0098269A">
              <w:rPr>
                <w:webHidden/>
              </w:rPr>
              <w:tab/>
            </w:r>
            <w:r w:rsidR="0098269A">
              <w:rPr>
                <w:webHidden/>
              </w:rPr>
              <w:fldChar w:fldCharType="begin"/>
            </w:r>
            <w:r w:rsidR="0098269A">
              <w:rPr>
                <w:webHidden/>
              </w:rPr>
              <w:instrText xml:space="preserve"> PAGEREF _Toc158208880 \h </w:instrText>
            </w:r>
            <w:r w:rsidR="0098269A">
              <w:rPr>
                <w:webHidden/>
              </w:rPr>
            </w:r>
            <w:r w:rsidR="0098269A">
              <w:rPr>
                <w:webHidden/>
              </w:rPr>
              <w:fldChar w:fldCharType="separate"/>
            </w:r>
            <w:r w:rsidR="0098269A">
              <w:rPr>
                <w:webHidden/>
              </w:rPr>
              <w:t>18</w:t>
            </w:r>
            <w:r w:rsidR="0098269A">
              <w:rPr>
                <w:webHidden/>
              </w:rPr>
              <w:fldChar w:fldCharType="end"/>
            </w:r>
          </w:hyperlink>
        </w:p>
        <w:p w14:paraId="1A20A400" w14:textId="194634E9" w:rsidR="0098269A" w:rsidRDefault="001F27B3">
          <w:pPr>
            <w:pStyle w:val="TOC2"/>
            <w:rPr>
              <w:rFonts w:eastAsiaTheme="minorEastAsia"/>
              <w:kern w:val="2"/>
              <w:lang w:eastAsia="en-AU"/>
              <w14:ligatures w14:val="standardContextual"/>
            </w:rPr>
          </w:pPr>
          <w:hyperlink w:anchor="_Toc158208881" w:history="1">
            <w:r w:rsidR="0098269A" w:rsidRPr="00837ABC">
              <w:rPr>
                <w:rStyle w:val="Hyperlink"/>
                <w:rFonts w:eastAsia="Arial"/>
                <w:lang w:val="en-GB"/>
              </w:rPr>
              <w:t>Strategy review</w:t>
            </w:r>
            <w:r w:rsidR="0098269A">
              <w:rPr>
                <w:webHidden/>
              </w:rPr>
              <w:tab/>
            </w:r>
            <w:r w:rsidR="0098269A">
              <w:rPr>
                <w:webHidden/>
              </w:rPr>
              <w:fldChar w:fldCharType="begin"/>
            </w:r>
            <w:r w:rsidR="0098269A">
              <w:rPr>
                <w:webHidden/>
              </w:rPr>
              <w:instrText xml:space="preserve"> PAGEREF _Toc158208881 \h </w:instrText>
            </w:r>
            <w:r w:rsidR="0098269A">
              <w:rPr>
                <w:webHidden/>
              </w:rPr>
            </w:r>
            <w:r w:rsidR="0098269A">
              <w:rPr>
                <w:webHidden/>
              </w:rPr>
              <w:fldChar w:fldCharType="separate"/>
            </w:r>
            <w:r w:rsidR="0098269A">
              <w:rPr>
                <w:webHidden/>
              </w:rPr>
              <w:t>18</w:t>
            </w:r>
            <w:r w:rsidR="0098269A">
              <w:rPr>
                <w:webHidden/>
              </w:rPr>
              <w:fldChar w:fldCharType="end"/>
            </w:r>
          </w:hyperlink>
        </w:p>
        <w:p w14:paraId="714062AC" w14:textId="57D6EBA0" w:rsidR="0098269A" w:rsidRDefault="001F27B3">
          <w:pPr>
            <w:pStyle w:val="TOC1"/>
            <w:rPr>
              <w:rFonts w:eastAsiaTheme="minorEastAsia"/>
              <w:b w:val="0"/>
              <w:kern w:val="2"/>
              <w:lang w:eastAsia="en-AU"/>
              <w14:ligatures w14:val="standardContextual"/>
            </w:rPr>
          </w:pPr>
          <w:hyperlink w:anchor="_Toc158208882" w:history="1">
            <w:r w:rsidR="0098269A" w:rsidRPr="00837ABC">
              <w:rPr>
                <w:rStyle w:val="Hyperlink"/>
              </w:rPr>
              <w:t>Glossary</w:t>
            </w:r>
            <w:r w:rsidR="0098269A">
              <w:rPr>
                <w:webHidden/>
              </w:rPr>
              <w:tab/>
            </w:r>
            <w:r w:rsidR="0098269A">
              <w:rPr>
                <w:webHidden/>
              </w:rPr>
              <w:fldChar w:fldCharType="begin"/>
            </w:r>
            <w:r w:rsidR="0098269A">
              <w:rPr>
                <w:webHidden/>
              </w:rPr>
              <w:instrText xml:space="preserve"> PAGEREF _Toc158208882 \h </w:instrText>
            </w:r>
            <w:r w:rsidR="0098269A">
              <w:rPr>
                <w:webHidden/>
              </w:rPr>
            </w:r>
            <w:r w:rsidR="0098269A">
              <w:rPr>
                <w:webHidden/>
              </w:rPr>
              <w:fldChar w:fldCharType="separate"/>
            </w:r>
            <w:r w:rsidR="0098269A">
              <w:rPr>
                <w:webHidden/>
              </w:rPr>
              <w:t>20</w:t>
            </w:r>
            <w:r w:rsidR="0098269A">
              <w:rPr>
                <w:webHidden/>
              </w:rPr>
              <w:fldChar w:fldCharType="end"/>
            </w:r>
          </w:hyperlink>
        </w:p>
        <w:p w14:paraId="4E16560C" w14:textId="72A59DDF" w:rsidR="0098269A" w:rsidRDefault="001F27B3">
          <w:pPr>
            <w:pStyle w:val="TOC1"/>
            <w:rPr>
              <w:rFonts w:eastAsiaTheme="minorEastAsia"/>
              <w:b w:val="0"/>
              <w:kern w:val="2"/>
              <w:lang w:eastAsia="en-AU"/>
              <w14:ligatures w14:val="standardContextual"/>
            </w:rPr>
          </w:pPr>
          <w:hyperlink w:anchor="_Toc158208883" w:history="1">
            <w:r w:rsidR="0098269A" w:rsidRPr="00837ABC">
              <w:rPr>
                <w:rStyle w:val="Hyperlink"/>
              </w:rPr>
              <w:t>Appendix A: NBS priority areas and initial actions</w:t>
            </w:r>
            <w:r w:rsidR="0098269A">
              <w:rPr>
                <w:webHidden/>
              </w:rPr>
              <w:tab/>
            </w:r>
            <w:r w:rsidR="0098269A">
              <w:rPr>
                <w:webHidden/>
              </w:rPr>
              <w:fldChar w:fldCharType="begin"/>
            </w:r>
            <w:r w:rsidR="0098269A">
              <w:rPr>
                <w:webHidden/>
              </w:rPr>
              <w:instrText xml:space="preserve"> PAGEREF _Toc158208883 \h </w:instrText>
            </w:r>
            <w:r w:rsidR="0098269A">
              <w:rPr>
                <w:webHidden/>
              </w:rPr>
            </w:r>
            <w:r w:rsidR="0098269A">
              <w:rPr>
                <w:webHidden/>
              </w:rPr>
              <w:fldChar w:fldCharType="separate"/>
            </w:r>
            <w:r w:rsidR="0098269A">
              <w:rPr>
                <w:webHidden/>
              </w:rPr>
              <w:t>21</w:t>
            </w:r>
            <w:r w:rsidR="0098269A">
              <w:rPr>
                <w:webHidden/>
              </w:rPr>
              <w:fldChar w:fldCharType="end"/>
            </w:r>
          </w:hyperlink>
        </w:p>
        <w:p w14:paraId="49EFE40C" w14:textId="6152ABC1" w:rsidR="0098269A" w:rsidRDefault="001F27B3">
          <w:pPr>
            <w:pStyle w:val="TOC1"/>
            <w:rPr>
              <w:rFonts w:eastAsiaTheme="minorEastAsia"/>
              <w:b w:val="0"/>
              <w:kern w:val="2"/>
              <w:lang w:eastAsia="en-AU"/>
              <w14:ligatures w14:val="standardContextual"/>
            </w:rPr>
          </w:pPr>
          <w:hyperlink w:anchor="_Toc158208884" w:history="1">
            <w:r w:rsidR="0098269A" w:rsidRPr="00837ABC">
              <w:rPr>
                <w:rStyle w:val="Hyperlink"/>
              </w:rPr>
              <w:t>Appendix B: Program logic</w:t>
            </w:r>
            <w:r w:rsidR="0098269A">
              <w:rPr>
                <w:webHidden/>
              </w:rPr>
              <w:tab/>
            </w:r>
            <w:r w:rsidR="0098269A">
              <w:rPr>
                <w:webHidden/>
              </w:rPr>
              <w:fldChar w:fldCharType="begin"/>
            </w:r>
            <w:r w:rsidR="0098269A">
              <w:rPr>
                <w:webHidden/>
              </w:rPr>
              <w:instrText xml:space="preserve"> PAGEREF _Toc158208884 \h </w:instrText>
            </w:r>
            <w:r w:rsidR="0098269A">
              <w:rPr>
                <w:webHidden/>
              </w:rPr>
            </w:r>
            <w:r w:rsidR="0098269A">
              <w:rPr>
                <w:webHidden/>
              </w:rPr>
              <w:fldChar w:fldCharType="separate"/>
            </w:r>
            <w:r w:rsidR="0098269A">
              <w:rPr>
                <w:webHidden/>
              </w:rPr>
              <w:t>23</w:t>
            </w:r>
            <w:r w:rsidR="0098269A">
              <w:rPr>
                <w:webHidden/>
              </w:rPr>
              <w:fldChar w:fldCharType="end"/>
            </w:r>
          </w:hyperlink>
        </w:p>
        <w:p w14:paraId="130C8A76" w14:textId="6AE13EEB" w:rsidR="0098269A" w:rsidRDefault="001F27B3">
          <w:pPr>
            <w:pStyle w:val="TOC1"/>
            <w:rPr>
              <w:rFonts w:eastAsiaTheme="minorEastAsia"/>
              <w:b w:val="0"/>
              <w:kern w:val="2"/>
              <w:lang w:eastAsia="en-AU"/>
              <w14:ligatures w14:val="standardContextual"/>
            </w:rPr>
          </w:pPr>
          <w:hyperlink w:anchor="_Toc158208885" w:history="1">
            <w:r w:rsidR="0098269A" w:rsidRPr="00837ABC">
              <w:rPr>
                <w:rStyle w:val="Hyperlink"/>
              </w:rPr>
              <w:t>Appendix C: Application of action planning criteria</w:t>
            </w:r>
            <w:r w:rsidR="0098269A">
              <w:rPr>
                <w:webHidden/>
              </w:rPr>
              <w:tab/>
            </w:r>
            <w:r w:rsidR="0098269A">
              <w:rPr>
                <w:webHidden/>
              </w:rPr>
              <w:fldChar w:fldCharType="begin"/>
            </w:r>
            <w:r w:rsidR="0098269A">
              <w:rPr>
                <w:webHidden/>
              </w:rPr>
              <w:instrText xml:space="preserve"> PAGEREF _Toc158208885 \h </w:instrText>
            </w:r>
            <w:r w:rsidR="0098269A">
              <w:rPr>
                <w:webHidden/>
              </w:rPr>
            </w:r>
            <w:r w:rsidR="0098269A">
              <w:rPr>
                <w:webHidden/>
              </w:rPr>
              <w:fldChar w:fldCharType="separate"/>
            </w:r>
            <w:r w:rsidR="0098269A">
              <w:rPr>
                <w:webHidden/>
              </w:rPr>
              <w:t>26</w:t>
            </w:r>
            <w:r w:rsidR="0098269A">
              <w:rPr>
                <w:webHidden/>
              </w:rPr>
              <w:fldChar w:fldCharType="end"/>
            </w:r>
          </w:hyperlink>
        </w:p>
        <w:p w14:paraId="63288C22" w14:textId="28DF8354" w:rsidR="0098269A" w:rsidRDefault="001F27B3">
          <w:pPr>
            <w:pStyle w:val="TOC1"/>
            <w:rPr>
              <w:rFonts w:eastAsiaTheme="minorEastAsia"/>
              <w:b w:val="0"/>
              <w:kern w:val="2"/>
              <w:lang w:eastAsia="en-AU"/>
              <w14:ligatures w14:val="standardContextual"/>
            </w:rPr>
          </w:pPr>
          <w:hyperlink w:anchor="_Toc158208886" w:history="1">
            <w:r w:rsidR="0098269A" w:rsidRPr="00837ABC">
              <w:rPr>
                <w:rStyle w:val="Hyperlink"/>
              </w:rPr>
              <w:t>Appendix D: Objectives and scope of communication and engagement</w:t>
            </w:r>
            <w:r w:rsidR="0098269A">
              <w:rPr>
                <w:webHidden/>
              </w:rPr>
              <w:tab/>
            </w:r>
            <w:r w:rsidR="0098269A">
              <w:rPr>
                <w:webHidden/>
              </w:rPr>
              <w:fldChar w:fldCharType="begin"/>
            </w:r>
            <w:r w:rsidR="0098269A">
              <w:rPr>
                <w:webHidden/>
              </w:rPr>
              <w:instrText xml:space="preserve"> PAGEREF _Toc158208886 \h </w:instrText>
            </w:r>
            <w:r w:rsidR="0098269A">
              <w:rPr>
                <w:webHidden/>
              </w:rPr>
            </w:r>
            <w:r w:rsidR="0098269A">
              <w:rPr>
                <w:webHidden/>
              </w:rPr>
              <w:fldChar w:fldCharType="separate"/>
            </w:r>
            <w:r w:rsidR="0098269A">
              <w:rPr>
                <w:webHidden/>
              </w:rPr>
              <w:t>27</w:t>
            </w:r>
            <w:r w:rsidR="0098269A">
              <w:rPr>
                <w:webHidden/>
              </w:rPr>
              <w:fldChar w:fldCharType="end"/>
            </w:r>
          </w:hyperlink>
        </w:p>
        <w:p w14:paraId="2594E831" w14:textId="3665E1C9" w:rsidR="0098269A" w:rsidRDefault="001F27B3">
          <w:pPr>
            <w:pStyle w:val="TOC2"/>
            <w:rPr>
              <w:rFonts w:eastAsiaTheme="minorEastAsia"/>
              <w:kern w:val="2"/>
              <w:lang w:eastAsia="en-AU"/>
              <w14:ligatures w14:val="standardContextual"/>
            </w:rPr>
          </w:pPr>
          <w:hyperlink w:anchor="_Toc158208887" w:history="1">
            <w:r w:rsidR="0098269A" w:rsidRPr="00837ABC">
              <w:rPr>
                <w:rStyle w:val="Hyperlink"/>
              </w:rPr>
              <w:t>Objectives</w:t>
            </w:r>
            <w:r w:rsidR="0098269A">
              <w:rPr>
                <w:webHidden/>
              </w:rPr>
              <w:tab/>
            </w:r>
            <w:r w:rsidR="0098269A">
              <w:rPr>
                <w:webHidden/>
              </w:rPr>
              <w:fldChar w:fldCharType="begin"/>
            </w:r>
            <w:r w:rsidR="0098269A">
              <w:rPr>
                <w:webHidden/>
              </w:rPr>
              <w:instrText xml:space="preserve"> PAGEREF _Toc158208887 \h </w:instrText>
            </w:r>
            <w:r w:rsidR="0098269A">
              <w:rPr>
                <w:webHidden/>
              </w:rPr>
            </w:r>
            <w:r w:rsidR="0098269A">
              <w:rPr>
                <w:webHidden/>
              </w:rPr>
              <w:fldChar w:fldCharType="separate"/>
            </w:r>
            <w:r w:rsidR="0098269A">
              <w:rPr>
                <w:webHidden/>
              </w:rPr>
              <w:t>27</w:t>
            </w:r>
            <w:r w:rsidR="0098269A">
              <w:rPr>
                <w:webHidden/>
              </w:rPr>
              <w:fldChar w:fldCharType="end"/>
            </w:r>
          </w:hyperlink>
        </w:p>
        <w:p w14:paraId="5C9C7298" w14:textId="6B6F12FA" w:rsidR="0098269A" w:rsidRDefault="001F27B3">
          <w:pPr>
            <w:pStyle w:val="TOC2"/>
            <w:rPr>
              <w:rFonts w:eastAsiaTheme="minorEastAsia"/>
              <w:kern w:val="2"/>
              <w:lang w:eastAsia="en-AU"/>
              <w14:ligatures w14:val="standardContextual"/>
            </w:rPr>
          </w:pPr>
          <w:hyperlink w:anchor="_Toc158208888" w:history="1">
            <w:r w:rsidR="0098269A" w:rsidRPr="00837ABC">
              <w:rPr>
                <w:rStyle w:val="Hyperlink"/>
              </w:rPr>
              <w:t>Scope</w:t>
            </w:r>
            <w:r w:rsidR="0098269A">
              <w:rPr>
                <w:webHidden/>
              </w:rPr>
              <w:tab/>
            </w:r>
            <w:r w:rsidR="0098269A">
              <w:rPr>
                <w:webHidden/>
              </w:rPr>
              <w:fldChar w:fldCharType="begin"/>
            </w:r>
            <w:r w:rsidR="0098269A">
              <w:rPr>
                <w:webHidden/>
              </w:rPr>
              <w:instrText xml:space="preserve"> PAGEREF _Toc158208888 \h </w:instrText>
            </w:r>
            <w:r w:rsidR="0098269A">
              <w:rPr>
                <w:webHidden/>
              </w:rPr>
            </w:r>
            <w:r w:rsidR="0098269A">
              <w:rPr>
                <w:webHidden/>
              </w:rPr>
              <w:fldChar w:fldCharType="separate"/>
            </w:r>
            <w:r w:rsidR="0098269A">
              <w:rPr>
                <w:webHidden/>
              </w:rPr>
              <w:t>27</w:t>
            </w:r>
            <w:r w:rsidR="0098269A">
              <w:rPr>
                <w:webHidden/>
              </w:rPr>
              <w:fldChar w:fldCharType="end"/>
            </w:r>
          </w:hyperlink>
        </w:p>
        <w:p w14:paraId="78E52667" w14:textId="2319B4D9" w:rsidR="0098269A" w:rsidRDefault="001F27B3">
          <w:pPr>
            <w:pStyle w:val="TOC1"/>
            <w:rPr>
              <w:rFonts w:eastAsiaTheme="minorEastAsia"/>
              <w:b w:val="0"/>
              <w:kern w:val="2"/>
              <w:lang w:eastAsia="en-AU"/>
              <w14:ligatures w14:val="standardContextual"/>
            </w:rPr>
          </w:pPr>
          <w:hyperlink w:anchor="_Toc158208889" w:history="1">
            <w:r w:rsidR="0098269A" w:rsidRPr="00837ABC">
              <w:rPr>
                <w:rStyle w:val="Hyperlink"/>
              </w:rPr>
              <w:t>Appendix E: Governance bodies</w:t>
            </w:r>
            <w:r w:rsidR="0098269A">
              <w:rPr>
                <w:webHidden/>
              </w:rPr>
              <w:tab/>
            </w:r>
            <w:r w:rsidR="0098269A">
              <w:rPr>
                <w:webHidden/>
              </w:rPr>
              <w:fldChar w:fldCharType="begin"/>
            </w:r>
            <w:r w:rsidR="0098269A">
              <w:rPr>
                <w:webHidden/>
              </w:rPr>
              <w:instrText xml:space="preserve"> PAGEREF _Toc158208889 \h </w:instrText>
            </w:r>
            <w:r w:rsidR="0098269A">
              <w:rPr>
                <w:webHidden/>
              </w:rPr>
            </w:r>
            <w:r w:rsidR="0098269A">
              <w:rPr>
                <w:webHidden/>
              </w:rPr>
              <w:fldChar w:fldCharType="separate"/>
            </w:r>
            <w:r w:rsidR="0098269A">
              <w:rPr>
                <w:webHidden/>
              </w:rPr>
              <w:t>28</w:t>
            </w:r>
            <w:r w:rsidR="0098269A">
              <w:rPr>
                <w:webHidden/>
              </w:rPr>
              <w:fldChar w:fldCharType="end"/>
            </w:r>
          </w:hyperlink>
        </w:p>
        <w:p w14:paraId="09FF40EC" w14:textId="6253AA2F" w:rsidR="0098269A" w:rsidRDefault="001F27B3">
          <w:pPr>
            <w:pStyle w:val="TOC2"/>
            <w:rPr>
              <w:rFonts w:eastAsiaTheme="minorEastAsia"/>
              <w:kern w:val="2"/>
              <w:lang w:eastAsia="en-AU"/>
              <w14:ligatures w14:val="standardContextual"/>
            </w:rPr>
          </w:pPr>
          <w:hyperlink w:anchor="_Toc158208890" w:history="1">
            <w:r w:rsidR="0098269A" w:rsidRPr="00837ABC">
              <w:rPr>
                <w:rStyle w:val="Hyperlink"/>
              </w:rPr>
              <w:t>National Biosecurity Committee</w:t>
            </w:r>
            <w:r w:rsidR="0098269A">
              <w:rPr>
                <w:webHidden/>
              </w:rPr>
              <w:tab/>
            </w:r>
            <w:r w:rsidR="0098269A">
              <w:rPr>
                <w:webHidden/>
              </w:rPr>
              <w:fldChar w:fldCharType="begin"/>
            </w:r>
            <w:r w:rsidR="0098269A">
              <w:rPr>
                <w:webHidden/>
              </w:rPr>
              <w:instrText xml:space="preserve"> PAGEREF _Toc158208890 \h </w:instrText>
            </w:r>
            <w:r w:rsidR="0098269A">
              <w:rPr>
                <w:webHidden/>
              </w:rPr>
            </w:r>
            <w:r w:rsidR="0098269A">
              <w:rPr>
                <w:webHidden/>
              </w:rPr>
              <w:fldChar w:fldCharType="separate"/>
            </w:r>
            <w:r w:rsidR="0098269A">
              <w:rPr>
                <w:webHidden/>
              </w:rPr>
              <w:t>28</w:t>
            </w:r>
            <w:r w:rsidR="0098269A">
              <w:rPr>
                <w:webHidden/>
              </w:rPr>
              <w:fldChar w:fldCharType="end"/>
            </w:r>
          </w:hyperlink>
        </w:p>
        <w:p w14:paraId="206A48D2" w14:textId="019C90F7" w:rsidR="0098269A" w:rsidRDefault="001F27B3">
          <w:pPr>
            <w:pStyle w:val="TOC2"/>
            <w:rPr>
              <w:rFonts w:eastAsiaTheme="minorEastAsia"/>
              <w:kern w:val="2"/>
              <w:lang w:eastAsia="en-AU"/>
              <w14:ligatures w14:val="standardContextual"/>
            </w:rPr>
          </w:pPr>
          <w:hyperlink w:anchor="_Toc158208891" w:history="1">
            <w:r w:rsidR="0098269A" w:rsidRPr="00837ABC">
              <w:rPr>
                <w:rStyle w:val="Hyperlink"/>
              </w:rPr>
              <w:t>National Biosecurity Strategy Implementation Committee</w:t>
            </w:r>
            <w:r w:rsidR="0098269A">
              <w:rPr>
                <w:webHidden/>
              </w:rPr>
              <w:tab/>
            </w:r>
            <w:r w:rsidR="0098269A">
              <w:rPr>
                <w:webHidden/>
              </w:rPr>
              <w:fldChar w:fldCharType="begin"/>
            </w:r>
            <w:r w:rsidR="0098269A">
              <w:rPr>
                <w:webHidden/>
              </w:rPr>
              <w:instrText xml:space="preserve"> PAGEREF _Toc158208891 \h </w:instrText>
            </w:r>
            <w:r w:rsidR="0098269A">
              <w:rPr>
                <w:webHidden/>
              </w:rPr>
            </w:r>
            <w:r w:rsidR="0098269A">
              <w:rPr>
                <w:webHidden/>
              </w:rPr>
              <w:fldChar w:fldCharType="separate"/>
            </w:r>
            <w:r w:rsidR="0098269A">
              <w:rPr>
                <w:webHidden/>
              </w:rPr>
              <w:t>28</w:t>
            </w:r>
            <w:r w:rsidR="0098269A">
              <w:rPr>
                <w:webHidden/>
              </w:rPr>
              <w:fldChar w:fldCharType="end"/>
            </w:r>
          </w:hyperlink>
        </w:p>
        <w:p w14:paraId="287864C6" w14:textId="30384AC6" w:rsidR="0098269A" w:rsidRDefault="001F27B3">
          <w:pPr>
            <w:pStyle w:val="TOC2"/>
            <w:rPr>
              <w:rFonts w:eastAsiaTheme="minorEastAsia"/>
              <w:kern w:val="2"/>
              <w:lang w:eastAsia="en-AU"/>
              <w14:ligatures w14:val="standardContextual"/>
            </w:rPr>
          </w:pPr>
          <w:hyperlink w:anchor="_Toc158208892" w:history="1">
            <w:r w:rsidR="0098269A" w:rsidRPr="00837ABC">
              <w:rPr>
                <w:rStyle w:val="Hyperlink"/>
              </w:rPr>
              <w:t>National Biosecurity Strategy Implementation Working Group</w:t>
            </w:r>
            <w:r w:rsidR="0098269A">
              <w:rPr>
                <w:webHidden/>
              </w:rPr>
              <w:tab/>
            </w:r>
            <w:r w:rsidR="0098269A">
              <w:rPr>
                <w:webHidden/>
              </w:rPr>
              <w:fldChar w:fldCharType="begin"/>
            </w:r>
            <w:r w:rsidR="0098269A">
              <w:rPr>
                <w:webHidden/>
              </w:rPr>
              <w:instrText xml:space="preserve"> PAGEREF _Toc158208892 \h </w:instrText>
            </w:r>
            <w:r w:rsidR="0098269A">
              <w:rPr>
                <w:webHidden/>
              </w:rPr>
            </w:r>
            <w:r w:rsidR="0098269A">
              <w:rPr>
                <w:webHidden/>
              </w:rPr>
              <w:fldChar w:fldCharType="separate"/>
            </w:r>
            <w:r w:rsidR="0098269A">
              <w:rPr>
                <w:webHidden/>
              </w:rPr>
              <w:t>29</w:t>
            </w:r>
            <w:r w:rsidR="0098269A">
              <w:rPr>
                <w:webHidden/>
              </w:rPr>
              <w:fldChar w:fldCharType="end"/>
            </w:r>
          </w:hyperlink>
        </w:p>
        <w:p w14:paraId="2DBEDA85" w14:textId="1130E3DC" w:rsidR="0098269A" w:rsidRDefault="001F27B3">
          <w:pPr>
            <w:pStyle w:val="TOC1"/>
            <w:rPr>
              <w:rFonts w:eastAsiaTheme="minorEastAsia"/>
              <w:b w:val="0"/>
              <w:kern w:val="2"/>
              <w:lang w:eastAsia="en-AU"/>
              <w14:ligatures w14:val="standardContextual"/>
            </w:rPr>
          </w:pPr>
          <w:hyperlink w:anchor="_Toc158208893" w:history="1">
            <w:r w:rsidR="0098269A" w:rsidRPr="00837ABC">
              <w:rPr>
                <w:rStyle w:val="Hyperlink"/>
              </w:rPr>
              <w:t>Appendix F: Action tracker template</w:t>
            </w:r>
            <w:r w:rsidR="0098269A">
              <w:rPr>
                <w:webHidden/>
              </w:rPr>
              <w:tab/>
            </w:r>
            <w:r w:rsidR="0098269A">
              <w:rPr>
                <w:webHidden/>
              </w:rPr>
              <w:fldChar w:fldCharType="begin"/>
            </w:r>
            <w:r w:rsidR="0098269A">
              <w:rPr>
                <w:webHidden/>
              </w:rPr>
              <w:instrText xml:space="preserve"> PAGEREF _Toc158208893 \h </w:instrText>
            </w:r>
            <w:r w:rsidR="0098269A">
              <w:rPr>
                <w:webHidden/>
              </w:rPr>
            </w:r>
            <w:r w:rsidR="0098269A">
              <w:rPr>
                <w:webHidden/>
              </w:rPr>
              <w:fldChar w:fldCharType="separate"/>
            </w:r>
            <w:r w:rsidR="0098269A">
              <w:rPr>
                <w:webHidden/>
              </w:rPr>
              <w:t>30</w:t>
            </w:r>
            <w:r w:rsidR="0098269A">
              <w:rPr>
                <w:webHidden/>
              </w:rPr>
              <w:fldChar w:fldCharType="end"/>
            </w:r>
          </w:hyperlink>
        </w:p>
        <w:p w14:paraId="0C5B3ABC" w14:textId="0DD1EAF3" w:rsidR="00037F73" w:rsidRDefault="00E91D72" w:rsidP="00037F73">
          <w:pPr>
            <w:pStyle w:val="TOCHeading2"/>
            <w:rPr>
              <w:rStyle w:val="Strong"/>
            </w:rPr>
          </w:pPr>
          <w:r>
            <w:rPr>
              <w:b/>
              <w:noProof/>
            </w:rPr>
            <w:fldChar w:fldCharType="end"/>
          </w:r>
          <w:r w:rsidR="00037F73">
            <w:rPr>
              <w:rStyle w:val="Strong"/>
            </w:rPr>
            <w:t>Tables</w:t>
          </w:r>
        </w:p>
        <w:p w14:paraId="5E2B786B" w14:textId="151E3FDF" w:rsidR="00EC3CA1" w:rsidRDefault="00037F73">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"Table" </w:instrText>
          </w:r>
          <w:r>
            <w:fldChar w:fldCharType="separate"/>
          </w:r>
          <w:hyperlink w:anchor="_Toc145424373" w:history="1">
            <w:r w:rsidR="00EC3CA1" w:rsidRPr="00BF41D1">
              <w:rPr>
                <w:rStyle w:val="Hyperlink"/>
                <w:noProof/>
              </w:rPr>
              <w:t>Table 1 Other biosecurity strategies and frameworks</w:t>
            </w:r>
            <w:r w:rsidR="00EC3CA1">
              <w:rPr>
                <w:noProof/>
                <w:webHidden/>
              </w:rPr>
              <w:tab/>
            </w:r>
            <w:r w:rsidR="00EC3CA1">
              <w:rPr>
                <w:noProof/>
                <w:webHidden/>
              </w:rPr>
              <w:fldChar w:fldCharType="begin"/>
            </w:r>
            <w:r w:rsidR="00EC3CA1">
              <w:rPr>
                <w:noProof/>
                <w:webHidden/>
              </w:rPr>
              <w:instrText xml:space="preserve"> PAGEREF _Toc145424373 \h </w:instrText>
            </w:r>
            <w:r w:rsidR="00EC3CA1">
              <w:rPr>
                <w:noProof/>
                <w:webHidden/>
              </w:rPr>
            </w:r>
            <w:r w:rsidR="00EC3CA1">
              <w:rPr>
                <w:noProof/>
                <w:webHidden/>
              </w:rPr>
              <w:fldChar w:fldCharType="separate"/>
            </w:r>
            <w:r w:rsidR="00EC3CA1">
              <w:rPr>
                <w:noProof/>
                <w:webHidden/>
              </w:rPr>
              <w:t>3</w:t>
            </w:r>
            <w:r w:rsidR="00EC3CA1">
              <w:rPr>
                <w:noProof/>
                <w:webHidden/>
              </w:rPr>
              <w:fldChar w:fldCharType="end"/>
            </w:r>
          </w:hyperlink>
        </w:p>
        <w:p w14:paraId="6F85A4E1" w14:textId="3D51956D" w:rsidR="00037F73" w:rsidRDefault="001F27B3" w:rsidP="00037F73">
          <w:pPr>
            <w:pStyle w:val="TableofFigures"/>
            <w:tabs>
              <w:tab w:val="right" w:leader="dot" w:pos="9060"/>
            </w:tabs>
          </w:pPr>
          <w:hyperlink w:anchor="_Toc145424374" w:history="1">
            <w:r w:rsidR="00EC3CA1" w:rsidRPr="00BF41D1">
              <w:rPr>
                <w:rStyle w:val="Hyperlink"/>
                <w:noProof/>
              </w:rPr>
              <w:t>Table 2 Long-term roadmap for implementation of the NBS and associated documents</w:t>
            </w:r>
            <w:r w:rsidR="00EC3CA1">
              <w:rPr>
                <w:noProof/>
                <w:webHidden/>
              </w:rPr>
              <w:tab/>
            </w:r>
            <w:r w:rsidR="00EC3CA1">
              <w:rPr>
                <w:noProof/>
                <w:webHidden/>
              </w:rPr>
              <w:fldChar w:fldCharType="begin"/>
            </w:r>
            <w:r w:rsidR="00EC3CA1">
              <w:rPr>
                <w:noProof/>
                <w:webHidden/>
              </w:rPr>
              <w:instrText xml:space="preserve"> PAGEREF _Toc145424374 \h </w:instrText>
            </w:r>
            <w:r w:rsidR="00EC3CA1">
              <w:rPr>
                <w:noProof/>
                <w:webHidden/>
              </w:rPr>
            </w:r>
            <w:r w:rsidR="00EC3CA1">
              <w:rPr>
                <w:noProof/>
                <w:webHidden/>
              </w:rPr>
              <w:fldChar w:fldCharType="separate"/>
            </w:r>
            <w:r w:rsidR="00EC3CA1">
              <w:rPr>
                <w:noProof/>
                <w:webHidden/>
              </w:rPr>
              <w:t>5</w:t>
            </w:r>
            <w:r w:rsidR="00EC3CA1">
              <w:rPr>
                <w:noProof/>
                <w:webHidden/>
              </w:rPr>
              <w:fldChar w:fldCharType="end"/>
            </w:r>
          </w:hyperlink>
          <w:r w:rsidR="00037F73">
            <w:fldChar w:fldCharType="end"/>
          </w:r>
        </w:p>
        <w:p w14:paraId="57837524" w14:textId="036C172B" w:rsidR="00037F73" w:rsidRDefault="0047779C" w:rsidP="00037F73">
          <w:pPr>
            <w:pStyle w:val="TableofFigures"/>
            <w:tabs>
              <w:tab w:val="right" w:leader="dot" w:pos="9060"/>
            </w:tabs>
          </w:pPr>
          <w:fldSimple w:instr=" TOC \h \z \c &quot;Table A&quot; ">
            <w:hyperlink w:anchor="_Toc145424375" w:history="1">
              <w:r w:rsidR="00EC3CA1" w:rsidRPr="00004FBA">
                <w:rPr>
                  <w:rStyle w:val="Hyperlink"/>
                  <w:noProof/>
                </w:rPr>
                <w:t>Table A1 Priority Areas and 36 initial actions outlined in the NBS</w:t>
              </w:r>
              <w:r w:rsidR="00EC3CA1">
                <w:rPr>
                  <w:noProof/>
                  <w:webHidden/>
                </w:rPr>
                <w:tab/>
              </w:r>
              <w:r w:rsidR="00EC3CA1">
                <w:rPr>
                  <w:noProof/>
                  <w:webHidden/>
                </w:rPr>
                <w:fldChar w:fldCharType="begin"/>
              </w:r>
              <w:r w:rsidR="00EC3CA1">
                <w:rPr>
                  <w:noProof/>
                  <w:webHidden/>
                </w:rPr>
                <w:instrText xml:space="preserve"> PAGEREF _Toc145424375 \h </w:instrText>
              </w:r>
              <w:r w:rsidR="00EC3CA1">
                <w:rPr>
                  <w:noProof/>
                  <w:webHidden/>
                </w:rPr>
              </w:r>
              <w:r w:rsidR="00EC3CA1">
                <w:rPr>
                  <w:noProof/>
                  <w:webHidden/>
                </w:rPr>
                <w:fldChar w:fldCharType="separate"/>
              </w:r>
              <w:r w:rsidR="00EC3CA1">
                <w:rPr>
                  <w:noProof/>
                  <w:webHidden/>
                </w:rPr>
                <w:t>21</w:t>
              </w:r>
              <w:r w:rsidR="00EC3CA1">
                <w:rPr>
                  <w:noProof/>
                  <w:webHidden/>
                </w:rPr>
                <w:fldChar w:fldCharType="end"/>
              </w:r>
            </w:hyperlink>
          </w:fldSimple>
        </w:p>
        <w:p w14:paraId="62B2C835" w14:textId="0893CD56" w:rsidR="00EC3CA1" w:rsidRDefault="00037F73">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"Table B" </w:instrText>
          </w:r>
          <w:r>
            <w:fldChar w:fldCharType="separate"/>
          </w:r>
          <w:hyperlink w:anchor="_Toc145424376" w:history="1">
            <w:r w:rsidR="00EC3CA1" w:rsidRPr="00E70378">
              <w:rPr>
                <w:rStyle w:val="Hyperlink"/>
                <w:noProof/>
              </w:rPr>
              <w:t>Table B1 Program logic – Outcomes</w:t>
            </w:r>
            <w:r w:rsidR="00EC3CA1">
              <w:rPr>
                <w:noProof/>
                <w:webHidden/>
              </w:rPr>
              <w:tab/>
            </w:r>
            <w:r w:rsidR="00EC3CA1">
              <w:rPr>
                <w:noProof/>
                <w:webHidden/>
              </w:rPr>
              <w:fldChar w:fldCharType="begin"/>
            </w:r>
            <w:r w:rsidR="00EC3CA1">
              <w:rPr>
                <w:noProof/>
                <w:webHidden/>
              </w:rPr>
              <w:instrText xml:space="preserve"> PAGEREF _Toc145424376 \h </w:instrText>
            </w:r>
            <w:r w:rsidR="00EC3CA1">
              <w:rPr>
                <w:noProof/>
                <w:webHidden/>
              </w:rPr>
            </w:r>
            <w:r w:rsidR="00EC3CA1">
              <w:rPr>
                <w:noProof/>
                <w:webHidden/>
              </w:rPr>
              <w:fldChar w:fldCharType="separate"/>
            </w:r>
            <w:r w:rsidR="00EC3CA1">
              <w:rPr>
                <w:noProof/>
                <w:webHidden/>
              </w:rPr>
              <w:t>23</w:t>
            </w:r>
            <w:r w:rsidR="00EC3CA1">
              <w:rPr>
                <w:noProof/>
                <w:webHidden/>
              </w:rPr>
              <w:fldChar w:fldCharType="end"/>
            </w:r>
          </w:hyperlink>
        </w:p>
        <w:p w14:paraId="7006C63D" w14:textId="410DF6AE" w:rsidR="00037F73" w:rsidRDefault="001F27B3" w:rsidP="00037F73">
          <w:pPr>
            <w:pStyle w:val="TableofFigures"/>
            <w:tabs>
              <w:tab w:val="right" w:leader="dot" w:pos="9060"/>
            </w:tabs>
          </w:pPr>
          <w:hyperlink w:anchor="_Toc145424377" w:history="1">
            <w:r w:rsidR="00EC3CA1" w:rsidRPr="00E70378">
              <w:rPr>
                <w:rStyle w:val="Hyperlink"/>
                <w:noProof/>
              </w:rPr>
              <w:t>Table B2 Program logic – Inputs, assumptions, external factors and risks</w:t>
            </w:r>
            <w:r w:rsidR="00EC3CA1">
              <w:rPr>
                <w:noProof/>
                <w:webHidden/>
              </w:rPr>
              <w:tab/>
            </w:r>
            <w:r w:rsidR="00EC3CA1">
              <w:rPr>
                <w:noProof/>
                <w:webHidden/>
              </w:rPr>
              <w:fldChar w:fldCharType="begin"/>
            </w:r>
            <w:r w:rsidR="00EC3CA1">
              <w:rPr>
                <w:noProof/>
                <w:webHidden/>
              </w:rPr>
              <w:instrText xml:space="preserve"> PAGEREF _Toc145424377 \h </w:instrText>
            </w:r>
            <w:r w:rsidR="00EC3CA1">
              <w:rPr>
                <w:noProof/>
                <w:webHidden/>
              </w:rPr>
            </w:r>
            <w:r w:rsidR="00EC3CA1">
              <w:rPr>
                <w:noProof/>
                <w:webHidden/>
              </w:rPr>
              <w:fldChar w:fldCharType="separate"/>
            </w:r>
            <w:r w:rsidR="00EC3CA1">
              <w:rPr>
                <w:noProof/>
                <w:webHidden/>
              </w:rPr>
              <w:t>24</w:t>
            </w:r>
            <w:r w:rsidR="00EC3CA1">
              <w:rPr>
                <w:noProof/>
                <w:webHidden/>
              </w:rPr>
              <w:fldChar w:fldCharType="end"/>
            </w:r>
          </w:hyperlink>
          <w:r w:rsidR="00037F73">
            <w:fldChar w:fldCharType="end"/>
          </w:r>
        </w:p>
        <w:p w14:paraId="39E3B957" w14:textId="421357DE" w:rsidR="00037F73" w:rsidRDefault="0047779C" w:rsidP="00037F73">
          <w:pPr>
            <w:pStyle w:val="TableofFigures"/>
            <w:tabs>
              <w:tab w:val="right" w:leader="dot" w:pos="9060"/>
            </w:tabs>
          </w:pPr>
          <w:fldSimple w:instr=" TOC \h \z \c &quot;Table C&quot; ">
            <w:hyperlink w:anchor="_Toc145424378" w:history="1">
              <w:r w:rsidR="00EC3CA1" w:rsidRPr="00217A08">
                <w:rPr>
                  <w:rStyle w:val="Hyperlink"/>
                  <w:noProof/>
                </w:rPr>
                <w:t>Table C1 Example of application of action planning criteria</w:t>
              </w:r>
              <w:r w:rsidR="00EC3CA1">
                <w:rPr>
                  <w:noProof/>
                  <w:webHidden/>
                </w:rPr>
                <w:tab/>
              </w:r>
              <w:r w:rsidR="00EC3CA1">
                <w:rPr>
                  <w:noProof/>
                  <w:webHidden/>
                </w:rPr>
                <w:fldChar w:fldCharType="begin"/>
              </w:r>
              <w:r w:rsidR="00EC3CA1">
                <w:rPr>
                  <w:noProof/>
                  <w:webHidden/>
                </w:rPr>
                <w:instrText xml:space="preserve"> PAGEREF _Toc145424378 \h </w:instrText>
              </w:r>
              <w:r w:rsidR="00EC3CA1">
                <w:rPr>
                  <w:noProof/>
                  <w:webHidden/>
                </w:rPr>
              </w:r>
              <w:r w:rsidR="00EC3CA1">
                <w:rPr>
                  <w:noProof/>
                  <w:webHidden/>
                </w:rPr>
                <w:fldChar w:fldCharType="separate"/>
              </w:r>
              <w:r w:rsidR="00EC3CA1">
                <w:rPr>
                  <w:noProof/>
                  <w:webHidden/>
                </w:rPr>
                <w:t>26</w:t>
              </w:r>
              <w:r w:rsidR="00EC3CA1">
                <w:rPr>
                  <w:noProof/>
                  <w:webHidden/>
                </w:rPr>
                <w:fldChar w:fldCharType="end"/>
              </w:r>
            </w:hyperlink>
          </w:fldSimple>
        </w:p>
        <w:p w14:paraId="18A42756" w14:textId="51BE4C9D" w:rsidR="00EC3CA1" w:rsidRDefault="00037F73">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"Table F" </w:instrText>
          </w:r>
          <w:r>
            <w:fldChar w:fldCharType="separate"/>
          </w:r>
          <w:hyperlink w:anchor="_Toc145424379" w:history="1">
            <w:r w:rsidR="00EC3CA1" w:rsidRPr="001F0020">
              <w:rPr>
                <w:rStyle w:val="Hyperlink"/>
                <w:noProof/>
              </w:rPr>
              <w:t>Table F1 National Biosecurity Strategy – progress on 36 initial actions</w:t>
            </w:r>
            <w:r w:rsidR="00EC3CA1">
              <w:rPr>
                <w:noProof/>
                <w:webHidden/>
              </w:rPr>
              <w:tab/>
            </w:r>
            <w:r w:rsidR="00EC3CA1">
              <w:rPr>
                <w:noProof/>
                <w:webHidden/>
              </w:rPr>
              <w:fldChar w:fldCharType="begin"/>
            </w:r>
            <w:r w:rsidR="00EC3CA1">
              <w:rPr>
                <w:noProof/>
                <w:webHidden/>
              </w:rPr>
              <w:instrText xml:space="preserve"> PAGEREF _Toc145424379 \h </w:instrText>
            </w:r>
            <w:r w:rsidR="00EC3CA1">
              <w:rPr>
                <w:noProof/>
                <w:webHidden/>
              </w:rPr>
            </w:r>
            <w:r w:rsidR="00EC3CA1">
              <w:rPr>
                <w:noProof/>
                <w:webHidden/>
              </w:rPr>
              <w:fldChar w:fldCharType="separate"/>
            </w:r>
            <w:r w:rsidR="00EC3CA1">
              <w:rPr>
                <w:noProof/>
                <w:webHidden/>
              </w:rPr>
              <w:t>30</w:t>
            </w:r>
            <w:r w:rsidR="00EC3CA1">
              <w:rPr>
                <w:noProof/>
                <w:webHidden/>
              </w:rPr>
              <w:fldChar w:fldCharType="end"/>
            </w:r>
          </w:hyperlink>
        </w:p>
        <w:p w14:paraId="14A1C9AA" w14:textId="6C85C89C" w:rsidR="00812A1F" w:rsidRDefault="00037F73">
          <w:r>
            <w:fldChar w:fldCharType="end"/>
          </w:r>
        </w:p>
        <w:p w14:paraId="5124BF4F" w14:textId="77777777" w:rsidR="00812A1F" w:rsidRDefault="00812A1F" w:rsidP="00812A1F">
          <w:pPr>
            <w:pStyle w:val="TOCHeading2"/>
            <w:rPr>
              <w:rStyle w:val="Strong"/>
            </w:rPr>
          </w:pPr>
          <w:r>
            <w:rPr>
              <w:rStyle w:val="Strong"/>
            </w:rPr>
            <w:t>Figures</w:t>
          </w:r>
        </w:p>
        <w:p w14:paraId="30FBF585" w14:textId="1CC53FB5" w:rsidR="00EC3CA1" w:rsidRDefault="00812A1F">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"Figure" </w:instrText>
          </w:r>
          <w:r>
            <w:fldChar w:fldCharType="separate"/>
          </w:r>
          <w:hyperlink w:anchor="_Toc145424385" w:history="1">
            <w:r w:rsidR="00EC3CA1" w:rsidRPr="0053233A">
              <w:rPr>
                <w:rStyle w:val="Hyperlink"/>
                <w:noProof/>
              </w:rPr>
              <w:t>Figure 1 Image of NBS implementation roadmap</w:t>
            </w:r>
            <w:r w:rsidR="00EC3CA1">
              <w:rPr>
                <w:noProof/>
                <w:webHidden/>
              </w:rPr>
              <w:tab/>
            </w:r>
            <w:r w:rsidR="00EC3CA1">
              <w:rPr>
                <w:noProof/>
                <w:webHidden/>
              </w:rPr>
              <w:fldChar w:fldCharType="begin"/>
            </w:r>
            <w:r w:rsidR="00EC3CA1">
              <w:rPr>
                <w:noProof/>
                <w:webHidden/>
              </w:rPr>
              <w:instrText xml:space="preserve"> PAGEREF _Toc145424385 \h </w:instrText>
            </w:r>
            <w:r w:rsidR="00EC3CA1">
              <w:rPr>
                <w:noProof/>
                <w:webHidden/>
              </w:rPr>
            </w:r>
            <w:r w:rsidR="00EC3CA1">
              <w:rPr>
                <w:noProof/>
                <w:webHidden/>
              </w:rPr>
              <w:fldChar w:fldCharType="separate"/>
            </w:r>
            <w:r w:rsidR="00EC3CA1">
              <w:rPr>
                <w:noProof/>
                <w:webHidden/>
              </w:rPr>
              <w:t>7</w:t>
            </w:r>
            <w:r w:rsidR="00EC3CA1">
              <w:rPr>
                <w:noProof/>
                <w:webHidden/>
              </w:rPr>
              <w:fldChar w:fldCharType="end"/>
            </w:r>
          </w:hyperlink>
        </w:p>
        <w:p w14:paraId="4D06C363" w14:textId="11F9B3A2" w:rsidR="00EC3CA1" w:rsidRDefault="001F27B3">
          <w:pPr>
            <w:pStyle w:val="TableofFigures"/>
            <w:tabs>
              <w:tab w:val="right" w:leader="dot" w:pos="9060"/>
            </w:tabs>
            <w:rPr>
              <w:rFonts w:eastAsiaTheme="minorEastAsia"/>
              <w:noProof/>
              <w:kern w:val="2"/>
              <w:lang w:eastAsia="en-AU"/>
              <w14:ligatures w14:val="standardContextual"/>
            </w:rPr>
          </w:pPr>
          <w:hyperlink w:anchor="_Toc145424386" w:history="1">
            <w:r w:rsidR="00EC3CA1" w:rsidRPr="0053233A">
              <w:rPr>
                <w:rStyle w:val="Hyperlink"/>
                <w:noProof/>
              </w:rPr>
              <w:t>Figure 2 NBS Implementation governance structure</w:t>
            </w:r>
            <w:r w:rsidR="00EC3CA1">
              <w:rPr>
                <w:noProof/>
                <w:webHidden/>
              </w:rPr>
              <w:tab/>
            </w:r>
            <w:r w:rsidR="00EC3CA1">
              <w:rPr>
                <w:noProof/>
                <w:webHidden/>
              </w:rPr>
              <w:fldChar w:fldCharType="begin"/>
            </w:r>
            <w:r w:rsidR="00EC3CA1">
              <w:rPr>
                <w:noProof/>
                <w:webHidden/>
              </w:rPr>
              <w:instrText xml:space="preserve"> PAGEREF _Toc145424386 \h </w:instrText>
            </w:r>
            <w:r w:rsidR="00EC3CA1">
              <w:rPr>
                <w:noProof/>
                <w:webHidden/>
              </w:rPr>
            </w:r>
            <w:r w:rsidR="00EC3CA1">
              <w:rPr>
                <w:noProof/>
                <w:webHidden/>
              </w:rPr>
              <w:fldChar w:fldCharType="separate"/>
            </w:r>
            <w:r w:rsidR="00EC3CA1">
              <w:rPr>
                <w:noProof/>
                <w:webHidden/>
              </w:rPr>
              <w:t>13</w:t>
            </w:r>
            <w:r w:rsidR="00EC3CA1">
              <w:rPr>
                <w:noProof/>
                <w:webHidden/>
              </w:rPr>
              <w:fldChar w:fldCharType="end"/>
            </w:r>
          </w:hyperlink>
        </w:p>
        <w:p w14:paraId="17827F2A" w14:textId="53F87FE4" w:rsidR="00EC3CA1" w:rsidRDefault="001F27B3">
          <w:pPr>
            <w:pStyle w:val="TableofFigures"/>
            <w:tabs>
              <w:tab w:val="right" w:leader="dot" w:pos="9060"/>
            </w:tabs>
            <w:rPr>
              <w:rFonts w:eastAsiaTheme="minorEastAsia"/>
              <w:noProof/>
              <w:kern w:val="2"/>
              <w:lang w:eastAsia="en-AU"/>
              <w14:ligatures w14:val="standardContextual"/>
            </w:rPr>
          </w:pPr>
          <w:hyperlink w:anchor="_Toc145424387" w:history="1">
            <w:r w:rsidR="00EC3CA1" w:rsidRPr="0053233A">
              <w:rPr>
                <w:rStyle w:val="Hyperlink"/>
                <w:noProof/>
              </w:rPr>
              <w:t>Figure 3 Improvement of data over the life of the NBS will enhance the impact monitoring process</w:t>
            </w:r>
            <w:r w:rsidR="00EC3CA1">
              <w:rPr>
                <w:noProof/>
                <w:webHidden/>
              </w:rPr>
              <w:tab/>
            </w:r>
            <w:r w:rsidR="00EC3CA1">
              <w:rPr>
                <w:noProof/>
                <w:webHidden/>
              </w:rPr>
              <w:fldChar w:fldCharType="begin"/>
            </w:r>
            <w:r w:rsidR="00EC3CA1">
              <w:rPr>
                <w:noProof/>
                <w:webHidden/>
              </w:rPr>
              <w:instrText xml:space="preserve"> PAGEREF _Toc145424387 \h </w:instrText>
            </w:r>
            <w:r w:rsidR="00EC3CA1">
              <w:rPr>
                <w:noProof/>
                <w:webHidden/>
              </w:rPr>
            </w:r>
            <w:r w:rsidR="00EC3CA1">
              <w:rPr>
                <w:noProof/>
                <w:webHidden/>
              </w:rPr>
              <w:fldChar w:fldCharType="separate"/>
            </w:r>
            <w:r w:rsidR="00EC3CA1">
              <w:rPr>
                <w:noProof/>
                <w:webHidden/>
              </w:rPr>
              <w:t>18</w:t>
            </w:r>
            <w:r w:rsidR="00EC3CA1">
              <w:rPr>
                <w:noProof/>
                <w:webHidden/>
              </w:rPr>
              <w:fldChar w:fldCharType="end"/>
            </w:r>
          </w:hyperlink>
        </w:p>
        <w:p w14:paraId="4472A4C9" w14:textId="04552BB4" w:rsidR="00764D6A" w:rsidRDefault="00812A1F">
          <w:r>
            <w:fldChar w:fldCharType="end"/>
          </w:r>
        </w:p>
      </w:sdtContent>
    </w:sdt>
    <w:p w14:paraId="7502C07C" w14:textId="77777777" w:rsidR="006913B6" w:rsidRPr="00037F73" w:rsidRDefault="006913B6" w:rsidP="00037F73">
      <w:bookmarkStart w:id="1" w:name="_Toc430782149"/>
    </w:p>
    <w:p w14:paraId="12D00C3F" w14:textId="77777777" w:rsidR="00037F73" w:rsidRPr="00037F73" w:rsidRDefault="00037F73" w:rsidP="00037F73">
      <w:pPr>
        <w:rPr>
          <w:lang w:eastAsia="ja-JP"/>
        </w:rPr>
        <w:sectPr w:rsidR="00037F73" w:rsidRPr="00037F73" w:rsidSect="001610CF">
          <w:headerReference w:type="first" r:id="rId20"/>
          <w:pgSz w:w="11906" w:h="16838"/>
          <w:pgMar w:top="1418" w:right="1418" w:bottom="1418" w:left="1418" w:header="567" w:footer="283" w:gutter="0"/>
          <w:pgNumType w:fmt="lowerRoman" w:start="1"/>
          <w:cols w:space="708"/>
          <w:docGrid w:linePitch="360"/>
        </w:sectPr>
      </w:pPr>
    </w:p>
    <w:p w14:paraId="0AE4F103" w14:textId="1AE4F39F" w:rsidR="00764D6A" w:rsidRDefault="00E91D72" w:rsidP="000A2643">
      <w:pPr>
        <w:pStyle w:val="Heading2"/>
        <w:numPr>
          <w:ilvl w:val="0"/>
          <w:numId w:val="0"/>
        </w:numPr>
        <w:ind w:left="720" w:hanging="720"/>
      </w:pPr>
      <w:bookmarkStart w:id="2" w:name="_Toc158208861"/>
      <w:r>
        <w:lastRenderedPageBreak/>
        <w:t>Summary</w:t>
      </w:r>
      <w:bookmarkEnd w:id="1"/>
      <w:bookmarkEnd w:id="2"/>
    </w:p>
    <w:p w14:paraId="69EECB6A" w14:textId="3101F780" w:rsidR="00365F36" w:rsidRDefault="00365F36" w:rsidP="00365F36">
      <w:bookmarkStart w:id="3" w:name="_Hlk145420193"/>
      <w:r>
        <w:t xml:space="preserve">This </w:t>
      </w:r>
      <w:r w:rsidR="00EB497A">
        <w:t>p</w:t>
      </w:r>
      <w:r>
        <w:t>lan guide</w:t>
      </w:r>
      <w:r w:rsidR="0010745E">
        <w:t>s</w:t>
      </w:r>
      <w:r>
        <w:t xml:space="preserve"> implementation activities and future planning work over the 10-year life of the National Biosecurity Strategy (NBS).</w:t>
      </w:r>
      <w:bookmarkEnd w:id="3"/>
      <w:r>
        <w:t xml:space="preserve"> The NBS informs the scope of </w:t>
      </w:r>
      <w:r w:rsidR="00EB497A">
        <w:t>this document</w:t>
      </w:r>
      <w:r>
        <w:t xml:space="preserve"> and covers many biosecurity threats such as pests, </w:t>
      </w:r>
      <w:proofErr w:type="gramStart"/>
      <w:r>
        <w:t>weeds</w:t>
      </w:r>
      <w:proofErr w:type="gramEnd"/>
      <w:r>
        <w:t xml:space="preserve"> and diseases. The approach to implementation outlined in this document reflects the collaboration and joint efforts between governments, industry, representative bodies, First Nations </w:t>
      </w:r>
      <w:proofErr w:type="gramStart"/>
      <w:r w:rsidR="00B12ED0">
        <w:t>Australians</w:t>
      </w:r>
      <w:proofErr w:type="gramEnd"/>
      <w:r>
        <w:t xml:space="preserve"> and research organisations.</w:t>
      </w:r>
    </w:p>
    <w:p w14:paraId="60907279" w14:textId="64F1C46C" w:rsidR="00E72927" w:rsidRDefault="00E72927" w:rsidP="00365F36">
      <w:r>
        <w:t xml:space="preserve">Biosecurity is a shared responsibility which depends on collaborative action by stakeholders in the long-term. </w:t>
      </w:r>
      <w:r w:rsidR="00365F36">
        <w:t xml:space="preserve">The complexity and challenge of managing biosecurity risks is increasing and diversifying, </w:t>
      </w:r>
      <w:r w:rsidR="00B6409D">
        <w:t xml:space="preserve">and </w:t>
      </w:r>
      <w:r w:rsidR="005900A1">
        <w:t xml:space="preserve">the </w:t>
      </w:r>
      <w:r w:rsidR="00B6409D">
        <w:t xml:space="preserve">NBS needs to be flexible in its approach to planning, </w:t>
      </w:r>
      <w:proofErr w:type="gramStart"/>
      <w:r w:rsidR="00B6409D">
        <w:t>implementation</w:t>
      </w:r>
      <w:proofErr w:type="gramEnd"/>
      <w:r w:rsidR="00B6409D">
        <w:t xml:space="preserve"> and actions to account for unpredictability in the </w:t>
      </w:r>
      <w:r w:rsidR="00B6409D" w:rsidRPr="00E72927">
        <w:t>biosecurity environment</w:t>
      </w:r>
      <w:r w:rsidR="00365F36" w:rsidRPr="00E72927">
        <w:t xml:space="preserve">. </w:t>
      </w:r>
      <w:r w:rsidRPr="00E72927">
        <w:t>To support a collaborative approach and flexibility, t</w:t>
      </w:r>
      <w:r w:rsidR="00365F36" w:rsidRPr="00E72927">
        <w:t>h</w:t>
      </w:r>
      <w:r w:rsidR="00EB497A" w:rsidRPr="00E72927">
        <w:t>is</w:t>
      </w:r>
      <w:r w:rsidR="00365F36" w:rsidRPr="00E72927">
        <w:t xml:space="preserve"> </w:t>
      </w:r>
      <w:r w:rsidR="00EB497A" w:rsidRPr="00E72927">
        <w:t>p</w:t>
      </w:r>
      <w:r w:rsidR="00365F36" w:rsidRPr="00E72927">
        <w:t xml:space="preserve">lan </w:t>
      </w:r>
      <w:r w:rsidRPr="00E72927">
        <w:t>outlines</w:t>
      </w:r>
      <w:r>
        <w:t>:</w:t>
      </w:r>
    </w:p>
    <w:p w14:paraId="0CD7EBF5" w14:textId="64B3613E" w:rsidR="006C6CC8" w:rsidRDefault="006C6CC8" w:rsidP="00E72927">
      <w:pPr>
        <w:pStyle w:val="ListBullet"/>
      </w:pPr>
      <w:r>
        <w:t>an implementation framework</w:t>
      </w:r>
      <w:r w:rsidR="005900A1">
        <w:t>,</w:t>
      </w:r>
      <w:r>
        <w:t xml:space="preserve"> which includes guidance for future planning, and funding under the </w:t>
      </w:r>
      <w:proofErr w:type="gramStart"/>
      <w:r>
        <w:t>NBS</w:t>
      </w:r>
      <w:proofErr w:type="gramEnd"/>
    </w:p>
    <w:p w14:paraId="660DCD1B" w14:textId="562D48C4" w:rsidR="006C6CC8" w:rsidRDefault="006C6CC8" w:rsidP="00E72927">
      <w:pPr>
        <w:pStyle w:val="ListBullet"/>
      </w:pPr>
      <w:r>
        <w:t xml:space="preserve">guidance to develop the national action plans, including criteria for selecting actions and progress reporting of </w:t>
      </w:r>
      <w:proofErr w:type="gramStart"/>
      <w:r>
        <w:t>actions</w:t>
      </w:r>
      <w:proofErr w:type="gramEnd"/>
    </w:p>
    <w:p w14:paraId="46B1ABEA" w14:textId="054D9849" w:rsidR="00E72927" w:rsidRDefault="00E72927" w:rsidP="00E72927">
      <w:pPr>
        <w:pStyle w:val="ListBullet"/>
      </w:pPr>
      <w:r w:rsidRPr="00E72927">
        <w:t xml:space="preserve">an </w:t>
      </w:r>
      <w:r w:rsidR="00365F36" w:rsidRPr="00E72927">
        <w:t xml:space="preserve">inclusive governance structure </w:t>
      </w:r>
      <w:r>
        <w:t>underpinned by key bodies to oversee and progress</w:t>
      </w:r>
      <w:r w:rsidR="00365F36" w:rsidRPr="00E72927">
        <w:t xml:space="preserve"> cohesive and coordinated </w:t>
      </w:r>
      <w:proofErr w:type="gramStart"/>
      <w:r w:rsidR="00365F36" w:rsidRPr="00E72927">
        <w:t>implementation</w:t>
      </w:r>
      <w:proofErr w:type="gramEnd"/>
    </w:p>
    <w:p w14:paraId="4B745DB5" w14:textId="1538CE3A" w:rsidR="00E84D19" w:rsidRDefault="00E84D19" w:rsidP="00E72927">
      <w:pPr>
        <w:pStyle w:val="ListBullet"/>
      </w:pPr>
      <w:r>
        <w:t xml:space="preserve">the </w:t>
      </w:r>
      <w:r w:rsidR="00E72927">
        <w:t xml:space="preserve">objectives for </w:t>
      </w:r>
      <w:r>
        <w:t xml:space="preserve">communication and stakeholder engagement to facilitate stakeholder input, expertise, and understanding of the challenges and opportunities within the biosecurity </w:t>
      </w:r>
      <w:proofErr w:type="gramStart"/>
      <w:r>
        <w:t>system</w:t>
      </w:r>
      <w:proofErr w:type="gramEnd"/>
    </w:p>
    <w:p w14:paraId="6933FABD" w14:textId="6E5B76E0" w:rsidR="00E84D19" w:rsidRDefault="00E84D19" w:rsidP="006C6CC8">
      <w:pPr>
        <w:pStyle w:val="ListBullet"/>
      </w:pPr>
      <w:r>
        <w:t>expectations for monitoring and evaluation to ensure accountability and transparency, including requirements for annual reporting and strategy reviews</w:t>
      </w:r>
      <w:r w:rsidR="00EC1D27">
        <w:t>.</w:t>
      </w:r>
    </w:p>
    <w:p w14:paraId="0BFEC554" w14:textId="33308B11" w:rsidR="00401B0A" w:rsidRDefault="00E84D19" w:rsidP="006C6CC8">
      <w:pPr>
        <w:pStyle w:val="ListBullet"/>
        <w:numPr>
          <w:ilvl w:val="0"/>
          <w:numId w:val="0"/>
        </w:numPr>
        <w:sectPr w:rsidR="00401B0A" w:rsidSect="00402F12">
          <w:pgSz w:w="11906" w:h="16838"/>
          <w:pgMar w:top="1418" w:right="1418" w:bottom="1418" w:left="1418" w:header="567" w:footer="283" w:gutter="0"/>
          <w:pgNumType w:fmt="lowerRoman"/>
          <w:cols w:space="708"/>
          <w:docGrid w:linePitch="360"/>
        </w:sectPr>
      </w:pPr>
      <w:r>
        <w:t>T</w:t>
      </w:r>
      <w:r w:rsidR="00365F36">
        <w:t>h</w:t>
      </w:r>
      <w:r>
        <w:t>is</w:t>
      </w:r>
      <w:r w:rsidR="00365F36">
        <w:t xml:space="preserve"> plan will assist stakeholders </w:t>
      </w:r>
      <w:r>
        <w:t>to develop</w:t>
      </w:r>
      <w:r w:rsidR="00365F36">
        <w:t xml:space="preserve"> future </w:t>
      </w:r>
      <w:r>
        <w:t xml:space="preserve">national </w:t>
      </w:r>
      <w:r w:rsidR="00365F36">
        <w:t>action plans</w:t>
      </w:r>
      <w:r>
        <w:t xml:space="preserve"> and monitor progress to make sure </w:t>
      </w:r>
      <w:r w:rsidR="005900A1">
        <w:t xml:space="preserve">the </w:t>
      </w:r>
      <w:r>
        <w:t xml:space="preserve">NBS implementation supports our </w:t>
      </w:r>
      <w:r w:rsidR="00365F36">
        <w:t xml:space="preserve">vision of a connected, </w:t>
      </w:r>
      <w:proofErr w:type="gramStart"/>
      <w:r>
        <w:t>resilient</w:t>
      </w:r>
      <w:proofErr w:type="gramEnd"/>
      <w:r>
        <w:t xml:space="preserve"> and </w:t>
      </w:r>
      <w:r w:rsidR="00365F36">
        <w:t>shared</w:t>
      </w:r>
      <w:r>
        <w:t xml:space="preserve"> national</w:t>
      </w:r>
      <w:r w:rsidR="00365F36">
        <w:t xml:space="preserve"> biosecurity system that protects Australi</w:t>
      </w:r>
      <w:r>
        <w:t>a</w:t>
      </w:r>
      <w:r w:rsidR="00365F36">
        <w:t xml:space="preserve"> in the long-term.</w:t>
      </w:r>
    </w:p>
    <w:p w14:paraId="47E4D4B2" w14:textId="5F0CA008" w:rsidR="00764D6A" w:rsidRDefault="00E91D72" w:rsidP="000A2643">
      <w:pPr>
        <w:pStyle w:val="Heading2"/>
        <w:numPr>
          <w:ilvl w:val="0"/>
          <w:numId w:val="0"/>
        </w:numPr>
        <w:ind w:left="720" w:hanging="720"/>
      </w:pPr>
      <w:bookmarkStart w:id="4" w:name="_Toc158208862"/>
      <w:r w:rsidRPr="00DB71A3">
        <w:lastRenderedPageBreak/>
        <w:t>Introduction</w:t>
      </w:r>
      <w:bookmarkEnd w:id="4"/>
    </w:p>
    <w:p w14:paraId="47E22637" w14:textId="28C942E7" w:rsidR="00764D6A" w:rsidRDefault="00401B0A" w:rsidP="000A2643">
      <w:pPr>
        <w:pStyle w:val="Heading3"/>
        <w:numPr>
          <w:ilvl w:val="0"/>
          <w:numId w:val="0"/>
        </w:numPr>
        <w:ind w:left="964" w:hanging="964"/>
      </w:pPr>
      <w:bookmarkStart w:id="5" w:name="_Toc430782152"/>
      <w:bookmarkStart w:id="6" w:name="_Toc158208863"/>
      <w:r>
        <w:t>Nat</w:t>
      </w:r>
      <w:r w:rsidR="00E91D72">
        <w:t>i</w:t>
      </w:r>
      <w:r>
        <w:t>onal</w:t>
      </w:r>
      <w:bookmarkEnd w:id="5"/>
      <w:r>
        <w:t xml:space="preserve"> Biosecurity Strategy – a shared vision for the future</w:t>
      </w:r>
      <w:bookmarkEnd w:id="6"/>
    </w:p>
    <w:p w14:paraId="032576C7" w14:textId="270B64E4" w:rsidR="00401B0A" w:rsidRPr="00ED27D0" w:rsidRDefault="00401B0A" w:rsidP="003A4498">
      <w:pPr>
        <w:pStyle w:val="Heading4"/>
        <w:numPr>
          <w:ilvl w:val="0"/>
          <w:numId w:val="0"/>
        </w:numPr>
        <w:spacing w:before="120"/>
        <w:ind w:left="964" w:hanging="964"/>
        <w:rPr>
          <w:lang w:val="en-GB"/>
        </w:rPr>
      </w:pPr>
      <w:bookmarkStart w:id="7" w:name="_Toc409769199"/>
      <w:bookmarkStart w:id="8" w:name="_Toc119666549"/>
      <w:r>
        <w:rPr>
          <w:lang w:val="en-GB"/>
        </w:rPr>
        <w:t>Purpose</w:t>
      </w:r>
    </w:p>
    <w:p w14:paraId="4F4A6C03" w14:textId="7B2A3885" w:rsidR="00401B0A" w:rsidRDefault="00401B0A" w:rsidP="00401B0A">
      <w:pPr>
        <w:rPr>
          <w:lang w:val="en-GB"/>
        </w:rPr>
      </w:pPr>
      <w:r w:rsidRPr="170AB70D">
        <w:rPr>
          <w:lang w:val="en-GB"/>
        </w:rPr>
        <w:t xml:space="preserve">The </w:t>
      </w:r>
      <w:hyperlink r:id="rId21" w:history="1">
        <w:r w:rsidRPr="0081370D">
          <w:rPr>
            <w:rStyle w:val="Hyperlink"/>
            <w:lang w:val="en-GB"/>
          </w:rPr>
          <w:t>National Biosecurity Strategy</w:t>
        </w:r>
      </w:hyperlink>
      <w:r>
        <w:rPr>
          <w:lang w:val="en-GB"/>
        </w:rPr>
        <w:t xml:space="preserve"> </w:t>
      </w:r>
      <w:r w:rsidRPr="00CC5D7F">
        <w:rPr>
          <w:lang w:val="en-GB"/>
        </w:rPr>
        <w:t xml:space="preserve">(NBS) was </w:t>
      </w:r>
      <w:r w:rsidR="00E510AC">
        <w:rPr>
          <w:lang w:val="en-GB"/>
        </w:rPr>
        <w:t>endorsed</w:t>
      </w:r>
      <w:r w:rsidRPr="00CC5D7F">
        <w:rPr>
          <w:lang w:val="en-GB"/>
        </w:rPr>
        <w:t xml:space="preserve"> by all </w:t>
      </w:r>
      <w:r>
        <w:rPr>
          <w:lang w:val="en-GB"/>
        </w:rPr>
        <w:t>government ministers and</w:t>
      </w:r>
      <w:r w:rsidRPr="00CC5D7F">
        <w:rPr>
          <w:lang w:val="en-GB"/>
        </w:rPr>
        <w:t xml:space="preserve"> </w:t>
      </w:r>
      <w:r>
        <w:rPr>
          <w:lang w:val="en-GB"/>
        </w:rPr>
        <w:t xml:space="preserve">publicly </w:t>
      </w:r>
      <w:r w:rsidRPr="00CC5D7F">
        <w:rPr>
          <w:lang w:val="en-GB"/>
        </w:rPr>
        <w:t>released on 9 August 20</w:t>
      </w:r>
      <w:r w:rsidR="00C71498" w:rsidRPr="00006D71">
        <w:t>22</w:t>
      </w:r>
      <w:r>
        <w:rPr>
          <w:lang w:val="en-GB"/>
        </w:rPr>
        <w:t xml:space="preserve">. </w:t>
      </w:r>
      <w:r w:rsidRPr="170AB70D">
        <w:rPr>
          <w:lang w:val="en-GB"/>
        </w:rPr>
        <w:t xml:space="preserve">Its purpose is to </w:t>
      </w:r>
      <w:r>
        <w:rPr>
          <w:lang w:val="en-GB"/>
        </w:rPr>
        <w:t xml:space="preserve">provide a strategic roadmap to </w:t>
      </w:r>
      <w:r w:rsidRPr="170AB70D">
        <w:rPr>
          <w:lang w:val="en-GB"/>
        </w:rPr>
        <w:t>guide the evolution of Australia’s biosecurity system to face the increasingly complex biosecurity risks facing our nation.</w:t>
      </w:r>
      <w:r>
        <w:rPr>
          <w:lang w:val="en-GB"/>
        </w:rPr>
        <w:t xml:space="preserve"> </w:t>
      </w:r>
      <w:r w:rsidR="00053160">
        <w:rPr>
          <w:lang w:val="en-GB"/>
        </w:rPr>
        <w:t xml:space="preserve">Our </w:t>
      </w:r>
      <w:r>
        <w:rPr>
          <w:lang w:val="en-GB"/>
        </w:rPr>
        <w:t xml:space="preserve">goal is to develop a more connected, </w:t>
      </w:r>
      <w:proofErr w:type="gramStart"/>
      <w:r>
        <w:rPr>
          <w:lang w:val="en-GB"/>
        </w:rPr>
        <w:t>resilient</w:t>
      </w:r>
      <w:proofErr w:type="gramEnd"/>
      <w:r>
        <w:rPr>
          <w:lang w:val="en-GB"/>
        </w:rPr>
        <w:t xml:space="preserve"> and shared national biosecurity system that is capable of countering the threats facing Australia today and into the future.</w:t>
      </w:r>
    </w:p>
    <w:p w14:paraId="751E8003" w14:textId="5502F840" w:rsidR="00401B0A" w:rsidRDefault="00053160" w:rsidP="00401B0A">
      <w:pPr>
        <w:rPr>
          <w:lang w:val="en-GB"/>
        </w:rPr>
      </w:pPr>
      <w:r>
        <w:rPr>
          <w:lang w:val="en-GB"/>
        </w:rPr>
        <w:t>B</w:t>
      </w:r>
      <w:r w:rsidR="00401B0A">
        <w:rPr>
          <w:lang w:val="en-GB"/>
        </w:rPr>
        <w:t>iosecurity risks are complex and becoming harder to manage. The increasingly complex risk environment was a key driver behind development of the NBS</w:t>
      </w:r>
      <w:r w:rsidR="005900A1">
        <w:rPr>
          <w:lang w:val="en-GB"/>
        </w:rPr>
        <w:t xml:space="preserve"> – </w:t>
      </w:r>
      <w:r w:rsidR="00401B0A">
        <w:rPr>
          <w:lang w:val="en-GB"/>
        </w:rPr>
        <w:t>a collective national biosecurity strategy. Risk is also a key driver behind the need to effectively implement the NBS to deliver on its shared purpose</w:t>
      </w:r>
      <w:r w:rsidR="005900A1">
        <w:rPr>
          <w:lang w:val="en-GB"/>
        </w:rPr>
        <w:t xml:space="preserve"> – </w:t>
      </w:r>
      <w:r w:rsidR="00401B0A">
        <w:rPr>
          <w:lang w:val="en-GB"/>
        </w:rPr>
        <w:t>a risk</w:t>
      </w:r>
      <w:r w:rsidR="00401B0A">
        <w:rPr>
          <w:lang w:val="en-GB"/>
        </w:rPr>
        <w:noBreakHyphen/>
        <w:t xml:space="preserve">based system underpinned by science that protects Australia’s people, our environment, </w:t>
      </w:r>
      <w:proofErr w:type="gramStart"/>
      <w:r w:rsidR="00401B0A">
        <w:rPr>
          <w:lang w:val="en-GB"/>
        </w:rPr>
        <w:t>economy</w:t>
      </w:r>
      <w:proofErr w:type="gramEnd"/>
      <w:r w:rsidR="00401B0A">
        <w:rPr>
          <w:lang w:val="en-GB"/>
        </w:rPr>
        <w:t xml:space="preserve"> and lifestyle from the biosecurity t</w:t>
      </w:r>
      <w:r w:rsidR="005900A1">
        <w:rPr>
          <w:lang w:val="en-GB"/>
        </w:rPr>
        <w:t>h</w:t>
      </w:r>
      <w:r w:rsidR="00401B0A">
        <w:rPr>
          <w:lang w:val="en-GB"/>
        </w:rPr>
        <w:t>reats of today and tomorrow.</w:t>
      </w:r>
    </w:p>
    <w:p w14:paraId="2E21EA87" w14:textId="77777777" w:rsidR="00401B0A" w:rsidRDefault="00401B0A" w:rsidP="00401B0A">
      <w:pPr>
        <w:rPr>
          <w:lang w:val="en-GB"/>
        </w:rPr>
      </w:pPr>
      <w:r>
        <w:rPr>
          <w:lang w:val="en-GB"/>
        </w:rPr>
        <w:t>The NBS identifies the following risks facing Australia:</w:t>
      </w:r>
    </w:p>
    <w:p w14:paraId="34E74C4C" w14:textId="7D30FFE5" w:rsidR="00401B0A" w:rsidRDefault="00401B0A" w:rsidP="00780ECF">
      <w:pPr>
        <w:pStyle w:val="ListBullet"/>
        <w:rPr>
          <w:lang w:val="en-GB"/>
        </w:rPr>
      </w:pPr>
      <w:r w:rsidRPr="00A63805">
        <w:rPr>
          <w:b/>
          <w:bCs/>
          <w:lang w:val="en-GB"/>
        </w:rPr>
        <w:t>Climate change</w:t>
      </w:r>
      <w:r>
        <w:rPr>
          <w:lang w:val="en-GB"/>
        </w:rPr>
        <w:t xml:space="preserve"> – a changing climate means pests and diseases may alter their normal habitat range </w:t>
      </w:r>
      <w:r w:rsidR="002405DA">
        <w:rPr>
          <w:lang w:val="en-GB"/>
        </w:rPr>
        <w:t>or movements along natural pathways such as wind and tides</w:t>
      </w:r>
      <w:r>
        <w:rPr>
          <w:lang w:val="en-GB"/>
        </w:rPr>
        <w:t xml:space="preserve"> following changes in weather patterns</w:t>
      </w:r>
      <w:r w:rsidR="00A42293">
        <w:rPr>
          <w:lang w:val="en-GB"/>
        </w:rPr>
        <w:t xml:space="preserve"> and more extreme weather events</w:t>
      </w:r>
      <w:r>
        <w:rPr>
          <w:lang w:val="en-GB"/>
        </w:rPr>
        <w:t>.</w:t>
      </w:r>
    </w:p>
    <w:p w14:paraId="2866C020" w14:textId="6853CC96" w:rsidR="00401B0A" w:rsidRDefault="00401B0A" w:rsidP="00780ECF">
      <w:pPr>
        <w:pStyle w:val="ListBullet"/>
        <w:rPr>
          <w:lang w:val="en-GB"/>
        </w:rPr>
      </w:pPr>
      <w:r w:rsidRPr="00A63805">
        <w:rPr>
          <w:b/>
          <w:bCs/>
          <w:lang w:val="en-GB"/>
        </w:rPr>
        <w:t xml:space="preserve">Shifting </w:t>
      </w:r>
      <w:r>
        <w:rPr>
          <w:b/>
          <w:bCs/>
          <w:lang w:val="en-GB"/>
        </w:rPr>
        <w:t>t</w:t>
      </w:r>
      <w:r w:rsidRPr="00A63805">
        <w:rPr>
          <w:b/>
          <w:bCs/>
          <w:lang w:val="en-GB"/>
        </w:rPr>
        <w:t xml:space="preserve">rade and </w:t>
      </w:r>
      <w:r>
        <w:rPr>
          <w:b/>
          <w:bCs/>
          <w:lang w:val="en-GB"/>
        </w:rPr>
        <w:t>t</w:t>
      </w:r>
      <w:r w:rsidRPr="00A63805">
        <w:rPr>
          <w:b/>
          <w:bCs/>
          <w:lang w:val="en-GB"/>
        </w:rPr>
        <w:t xml:space="preserve">ravel </w:t>
      </w:r>
      <w:r>
        <w:rPr>
          <w:b/>
          <w:bCs/>
          <w:lang w:val="en-GB"/>
        </w:rPr>
        <w:t>p</w:t>
      </w:r>
      <w:r w:rsidRPr="00A63805">
        <w:rPr>
          <w:b/>
          <w:bCs/>
          <w:lang w:val="en-GB"/>
        </w:rPr>
        <w:t>atterns</w:t>
      </w:r>
      <w:r w:rsidRPr="002A0B1F">
        <w:t xml:space="preserve"> </w:t>
      </w:r>
      <w:r>
        <w:rPr>
          <w:lang w:val="en-GB"/>
        </w:rPr>
        <w:t>– increased trade volumes and new markets or destinations involve new risks</w:t>
      </w:r>
      <w:r w:rsidR="00384F41">
        <w:rPr>
          <w:lang w:val="en-GB"/>
        </w:rPr>
        <w:t xml:space="preserve"> and</w:t>
      </w:r>
      <w:r w:rsidR="00375410">
        <w:rPr>
          <w:lang w:val="en-GB"/>
        </w:rPr>
        <w:t xml:space="preserve"> provide more opportunities for pests, </w:t>
      </w:r>
      <w:proofErr w:type="gramStart"/>
      <w:r w:rsidR="00375410">
        <w:rPr>
          <w:lang w:val="en-GB"/>
        </w:rPr>
        <w:t>weeds</w:t>
      </w:r>
      <w:proofErr w:type="gramEnd"/>
      <w:r w:rsidR="00375410">
        <w:rPr>
          <w:lang w:val="en-GB"/>
        </w:rPr>
        <w:t xml:space="preserve"> and diseases to spread</w:t>
      </w:r>
      <w:r>
        <w:rPr>
          <w:lang w:val="en-GB"/>
        </w:rPr>
        <w:t>.</w:t>
      </w:r>
      <w:r w:rsidR="00384F41">
        <w:rPr>
          <w:lang w:val="en-GB"/>
        </w:rPr>
        <w:t xml:space="preserve"> These factors also include the increased movement of people, </w:t>
      </w:r>
      <w:proofErr w:type="gramStart"/>
      <w:r w:rsidR="00384F41">
        <w:rPr>
          <w:lang w:val="en-GB"/>
        </w:rPr>
        <w:t>equipment</w:t>
      </w:r>
      <w:proofErr w:type="gramEnd"/>
      <w:r w:rsidR="00384F41">
        <w:rPr>
          <w:lang w:val="en-GB"/>
        </w:rPr>
        <w:t xml:space="preserve"> and goods</w:t>
      </w:r>
      <w:r w:rsidR="005900A1">
        <w:rPr>
          <w:lang w:val="en-GB"/>
        </w:rPr>
        <w:t>,</w:t>
      </w:r>
      <w:r w:rsidR="00384F41">
        <w:rPr>
          <w:lang w:val="en-GB"/>
        </w:rPr>
        <w:t xml:space="preserve"> and changing forums such as online trade.</w:t>
      </w:r>
    </w:p>
    <w:p w14:paraId="08E54E2A" w14:textId="03E18233" w:rsidR="00401B0A" w:rsidRDefault="00401B0A" w:rsidP="00780ECF">
      <w:pPr>
        <w:pStyle w:val="ListBullet"/>
        <w:rPr>
          <w:lang w:val="en-GB"/>
        </w:rPr>
      </w:pPr>
      <w:r w:rsidRPr="00A63805">
        <w:rPr>
          <w:b/>
          <w:bCs/>
          <w:lang w:val="en-GB"/>
        </w:rPr>
        <w:t xml:space="preserve">Decreasing </w:t>
      </w:r>
      <w:r>
        <w:rPr>
          <w:b/>
          <w:bCs/>
          <w:lang w:val="en-GB"/>
        </w:rPr>
        <w:t>b</w:t>
      </w:r>
      <w:r w:rsidRPr="00A63805">
        <w:rPr>
          <w:b/>
          <w:bCs/>
          <w:lang w:val="en-GB"/>
        </w:rPr>
        <w:t>iodiversity</w:t>
      </w:r>
      <w:r>
        <w:rPr>
          <w:lang w:val="en-GB"/>
        </w:rPr>
        <w:t xml:space="preserve"> driven by invasive species, land use and climate change</w:t>
      </w:r>
      <w:r w:rsidR="007B786F">
        <w:rPr>
          <w:lang w:val="en-GB"/>
        </w:rPr>
        <w:t>,</w:t>
      </w:r>
      <w:r>
        <w:rPr>
          <w:lang w:val="en-GB"/>
        </w:rPr>
        <w:t xml:space="preserve"> which weakens the resilience of ecosystems to future pest and disease outbreaks. The loss of crop genetic diversity exposes a high level of risk to industries in the event of pest, disease or weed outbreaks.</w:t>
      </w:r>
    </w:p>
    <w:p w14:paraId="5FF4601F" w14:textId="780B437C" w:rsidR="00401B0A" w:rsidRDefault="00401B0A" w:rsidP="00780ECF">
      <w:pPr>
        <w:pStyle w:val="ListBullet"/>
        <w:rPr>
          <w:lang w:val="en-GB"/>
        </w:rPr>
      </w:pPr>
      <w:r>
        <w:rPr>
          <w:b/>
          <w:bCs/>
          <w:lang w:val="en-GB"/>
        </w:rPr>
        <w:t>Increasing biosecurity risks overseas</w:t>
      </w:r>
      <w:r w:rsidR="007B786F">
        <w:rPr>
          <w:b/>
          <w:bCs/>
          <w:lang w:val="en-GB"/>
        </w:rPr>
        <w:t>,</w:t>
      </w:r>
      <w:r w:rsidR="002405DA">
        <w:rPr>
          <w:lang w:val="en-GB"/>
        </w:rPr>
        <w:t xml:space="preserve"> including in the Indo-Pacific</w:t>
      </w:r>
      <w:r w:rsidR="00A777FA">
        <w:rPr>
          <w:lang w:val="en-GB"/>
        </w:rPr>
        <w:t>,</w:t>
      </w:r>
      <w:r w:rsidR="002405DA">
        <w:rPr>
          <w:lang w:val="en-GB"/>
        </w:rPr>
        <w:t xml:space="preserve"> have the potential to enter and spread rapidly in Australia, particularly given risks associated with climate change, shifting trade patterns, and</w:t>
      </w:r>
      <w:r>
        <w:rPr>
          <w:lang w:val="en-GB"/>
        </w:rPr>
        <w:t xml:space="preserve"> </w:t>
      </w:r>
      <w:r w:rsidR="002405DA">
        <w:rPr>
          <w:lang w:val="en-GB"/>
        </w:rPr>
        <w:t>proximity to our northern coastline</w:t>
      </w:r>
      <w:r w:rsidR="007B786F">
        <w:rPr>
          <w:lang w:val="en-GB"/>
        </w:rPr>
        <w:t>,</w:t>
      </w:r>
      <w:r w:rsidR="002405DA">
        <w:rPr>
          <w:lang w:val="en-GB"/>
        </w:rPr>
        <w:t xml:space="preserve"> which is the frontline for many biosecurity risks.</w:t>
      </w:r>
    </w:p>
    <w:p w14:paraId="3D186E50" w14:textId="1C29B3FB" w:rsidR="00401B0A" w:rsidRDefault="00401B0A" w:rsidP="00780ECF">
      <w:pPr>
        <w:pStyle w:val="ListBullet"/>
        <w:rPr>
          <w:lang w:val="en-GB"/>
        </w:rPr>
      </w:pPr>
      <w:r>
        <w:rPr>
          <w:b/>
          <w:bCs/>
          <w:lang w:val="en-GB"/>
        </w:rPr>
        <w:t>Illegal activity</w:t>
      </w:r>
      <w:r w:rsidRPr="002A0B1F">
        <w:t xml:space="preserve"> </w:t>
      </w:r>
      <w:r>
        <w:rPr>
          <w:lang w:val="en-GB"/>
        </w:rPr>
        <w:t>– there are new pathways emerging for illegal plants and animals. Existing activities include illegal fishing</w:t>
      </w:r>
      <w:r w:rsidR="007B786F">
        <w:rPr>
          <w:lang w:val="en-GB"/>
        </w:rPr>
        <w:t>,</w:t>
      </w:r>
      <w:r>
        <w:rPr>
          <w:lang w:val="en-GB"/>
        </w:rPr>
        <w:t xml:space="preserve"> which heightens the risk of exotic marine animals invading Australian waters.</w:t>
      </w:r>
    </w:p>
    <w:p w14:paraId="6D4CBFDD" w14:textId="2E5A576C" w:rsidR="00401B0A" w:rsidRDefault="00401B0A" w:rsidP="00780ECF">
      <w:pPr>
        <w:pStyle w:val="ListBullet"/>
        <w:rPr>
          <w:lang w:val="en-GB"/>
        </w:rPr>
      </w:pPr>
      <w:r>
        <w:rPr>
          <w:b/>
          <w:bCs/>
          <w:lang w:val="en-GB"/>
        </w:rPr>
        <w:t>Major global disruptions</w:t>
      </w:r>
      <w:r w:rsidRPr="002A0B1F">
        <w:t xml:space="preserve"> –</w:t>
      </w:r>
      <w:r>
        <w:rPr>
          <w:lang w:val="en-GB"/>
        </w:rPr>
        <w:t xml:space="preserve"> shipping container disruptions and shortages can result in changes to the hygiene conditions of containers arriving in Australia, which is linked to a surge in detections. War and natural disasters can also impact trade and pathways as goods may sit on docks for longer periods or take different routes resulting in exposure to novel pests.</w:t>
      </w:r>
    </w:p>
    <w:p w14:paraId="34696218" w14:textId="5AD89982" w:rsidR="00401B0A" w:rsidRPr="00EA7E0C" w:rsidRDefault="00401B0A" w:rsidP="00780ECF">
      <w:pPr>
        <w:pStyle w:val="ListBullet"/>
        <w:rPr>
          <w:lang w:val="en-GB"/>
        </w:rPr>
      </w:pPr>
      <w:r>
        <w:rPr>
          <w:b/>
          <w:bCs/>
          <w:lang w:val="en-GB"/>
        </w:rPr>
        <w:lastRenderedPageBreak/>
        <w:t xml:space="preserve">Changing land uses </w:t>
      </w:r>
      <w:r>
        <w:rPr>
          <w:lang w:val="en-GB"/>
        </w:rPr>
        <w:t>are altering the interface between urban and non-urban areas and the environment. As populations spread it can bring people closer to wildlife, potentially increasing biosecurity risks.</w:t>
      </w:r>
    </w:p>
    <w:p w14:paraId="79862614" w14:textId="3086CCD5" w:rsidR="00401B0A" w:rsidRPr="00F93022" w:rsidRDefault="00401B0A" w:rsidP="00401B0A">
      <w:pPr>
        <w:rPr>
          <w:rFonts w:cstheme="minorHAnsi"/>
          <w:lang w:val="en-GB"/>
        </w:rPr>
      </w:pPr>
      <w:r>
        <w:rPr>
          <w:rFonts w:cstheme="minorHAnsi"/>
          <w:lang w:val="en-GB"/>
        </w:rPr>
        <w:t>A consultative process covering a wide range of biosecurity stakeholders was a</w:t>
      </w:r>
      <w:r w:rsidRPr="00F93022">
        <w:rPr>
          <w:rFonts w:cstheme="minorHAnsi"/>
          <w:lang w:val="en-GB"/>
        </w:rPr>
        <w:t>t the heart of the NBS’ development.</w:t>
      </w:r>
      <w:r>
        <w:rPr>
          <w:rFonts w:cstheme="minorHAnsi"/>
          <w:lang w:val="en-GB"/>
        </w:rPr>
        <w:t xml:space="preserve"> Through this process, the NBS vision of </w:t>
      </w:r>
      <w:r w:rsidRPr="009841F5">
        <w:rPr>
          <w:rFonts w:cstheme="minorHAnsi"/>
          <w:lang w:val="en-GB"/>
        </w:rPr>
        <w:t xml:space="preserve">a connected, </w:t>
      </w:r>
      <w:r w:rsidR="00F323D8" w:rsidRPr="009841F5">
        <w:rPr>
          <w:rFonts w:cstheme="minorHAnsi"/>
          <w:lang w:val="en-GB"/>
        </w:rPr>
        <w:t>resilient</w:t>
      </w:r>
      <w:r w:rsidRPr="009841F5">
        <w:rPr>
          <w:rFonts w:cstheme="minorHAnsi"/>
          <w:lang w:val="en-GB"/>
        </w:rPr>
        <w:t>, and</w:t>
      </w:r>
      <w:r w:rsidR="009841F5" w:rsidRPr="009841F5">
        <w:rPr>
          <w:rFonts w:cstheme="minorHAnsi"/>
          <w:lang w:val="en-GB"/>
        </w:rPr>
        <w:t xml:space="preserve"> </w:t>
      </w:r>
      <w:r w:rsidR="00F323D8" w:rsidRPr="009841F5">
        <w:rPr>
          <w:rFonts w:cstheme="minorHAnsi"/>
          <w:lang w:val="en-GB"/>
        </w:rPr>
        <w:t>shared</w:t>
      </w:r>
      <w:r w:rsidRPr="009841F5">
        <w:rPr>
          <w:rFonts w:cstheme="minorHAnsi"/>
          <w:lang w:val="en-GB"/>
        </w:rPr>
        <w:t xml:space="preserve"> biosecurity</w:t>
      </w:r>
      <w:r>
        <w:rPr>
          <w:rFonts w:cstheme="minorHAnsi"/>
          <w:lang w:val="en-GB"/>
        </w:rPr>
        <w:t xml:space="preserve"> system that protects </w:t>
      </w:r>
      <w:proofErr w:type="gramStart"/>
      <w:r>
        <w:rPr>
          <w:rFonts w:cstheme="minorHAnsi"/>
          <w:lang w:val="en-GB"/>
        </w:rPr>
        <w:t>Australia</w:t>
      </w:r>
      <w:proofErr w:type="gramEnd"/>
      <w:r>
        <w:rPr>
          <w:rFonts w:cstheme="minorHAnsi"/>
          <w:lang w:val="en-GB"/>
        </w:rPr>
        <w:t xml:space="preserve"> and our way of life was developed.</w:t>
      </w:r>
    </w:p>
    <w:p w14:paraId="2A6FD137" w14:textId="55FDDEDE" w:rsidR="00401B0A" w:rsidRDefault="00401B0A" w:rsidP="000A2643">
      <w:pPr>
        <w:pStyle w:val="Heading4"/>
        <w:numPr>
          <w:ilvl w:val="0"/>
          <w:numId w:val="0"/>
        </w:numPr>
        <w:ind w:left="964" w:hanging="964"/>
        <w:rPr>
          <w:lang w:val="en-GB"/>
        </w:rPr>
      </w:pPr>
      <w:r>
        <w:rPr>
          <w:lang w:val="en-GB"/>
        </w:rPr>
        <w:t>Six priority areas for action</w:t>
      </w:r>
    </w:p>
    <w:p w14:paraId="1EB9FFE0" w14:textId="0BFE547A" w:rsidR="00401B0A" w:rsidRDefault="00401B0A" w:rsidP="00401B0A">
      <w:pPr>
        <w:rPr>
          <w:rFonts w:cstheme="minorHAnsi"/>
          <w:lang w:val="en-GB"/>
        </w:rPr>
      </w:pPr>
      <w:r w:rsidRPr="00F93022">
        <w:rPr>
          <w:rFonts w:cstheme="minorHAnsi"/>
          <w:lang w:val="en-GB"/>
        </w:rPr>
        <w:t>T</w:t>
      </w:r>
      <w:r>
        <w:rPr>
          <w:rFonts w:cstheme="minorHAnsi"/>
          <w:lang w:val="en-GB"/>
        </w:rPr>
        <w:t>o achieve this vision the</w:t>
      </w:r>
      <w:r w:rsidRPr="00F93022">
        <w:rPr>
          <w:rFonts w:cstheme="minorHAnsi"/>
          <w:lang w:val="en-GB"/>
        </w:rPr>
        <w:t xml:space="preserve"> NBS identified </w:t>
      </w:r>
      <w:r w:rsidR="007B786F">
        <w:rPr>
          <w:rFonts w:cstheme="minorHAnsi"/>
          <w:lang w:val="en-GB"/>
        </w:rPr>
        <w:t>6</w:t>
      </w:r>
      <w:r w:rsidRPr="00F93022">
        <w:rPr>
          <w:rFonts w:cstheme="minorHAnsi"/>
          <w:lang w:val="en-GB"/>
        </w:rPr>
        <w:t xml:space="preserve"> priority areas </w:t>
      </w:r>
      <w:r>
        <w:rPr>
          <w:rFonts w:cstheme="minorHAnsi"/>
          <w:lang w:val="en-GB"/>
        </w:rPr>
        <w:t>for action with</w:t>
      </w:r>
      <w:r w:rsidRPr="00F93022">
        <w:rPr>
          <w:rFonts w:cstheme="minorHAnsi"/>
          <w:lang w:val="en-GB"/>
        </w:rPr>
        <w:t xml:space="preserve"> 3</w:t>
      </w:r>
      <w:r>
        <w:rPr>
          <w:rFonts w:cstheme="minorHAnsi"/>
          <w:lang w:val="en-GB"/>
        </w:rPr>
        <w:t>6</w:t>
      </w:r>
      <w:r w:rsidRPr="00F93022">
        <w:rPr>
          <w:rFonts w:cstheme="minorHAnsi"/>
          <w:lang w:val="en-GB"/>
        </w:rPr>
        <w:t xml:space="preserve"> initial actions to support th</w:t>
      </w:r>
      <w:r>
        <w:rPr>
          <w:rFonts w:cstheme="minorHAnsi"/>
          <w:lang w:val="en-GB"/>
        </w:rPr>
        <w:t>e</w:t>
      </w:r>
      <w:r w:rsidRPr="00F93022">
        <w:rPr>
          <w:rFonts w:cstheme="minorHAnsi"/>
          <w:lang w:val="en-GB"/>
        </w:rPr>
        <w:t xml:space="preserve"> evolution of the national biosecurity system</w:t>
      </w:r>
      <w:r>
        <w:rPr>
          <w:rFonts w:cstheme="minorHAnsi"/>
          <w:lang w:val="en-GB"/>
        </w:rPr>
        <w:t xml:space="preserve">. An overview of the initial actions </w:t>
      </w:r>
      <w:r w:rsidR="00E510AC">
        <w:rPr>
          <w:rFonts w:cstheme="minorHAnsi"/>
          <w:lang w:val="en-GB"/>
        </w:rPr>
        <w:t>under each of</w:t>
      </w:r>
      <w:r>
        <w:rPr>
          <w:rFonts w:cstheme="minorHAnsi"/>
          <w:lang w:val="en-GB"/>
        </w:rPr>
        <w:t xml:space="preserve"> the </w:t>
      </w:r>
      <w:r w:rsidR="007B786F">
        <w:rPr>
          <w:rFonts w:cstheme="minorHAnsi"/>
          <w:lang w:val="en-GB"/>
        </w:rPr>
        <w:t>6</w:t>
      </w:r>
      <w:r>
        <w:rPr>
          <w:rFonts w:cstheme="minorHAnsi"/>
          <w:lang w:val="en-GB"/>
        </w:rPr>
        <w:t xml:space="preserve"> priority areas is included at </w:t>
      </w:r>
      <w:hyperlink w:anchor="_Appendix_A:_NBS" w:history="1">
        <w:r w:rsidR="0083518B">
          <w:rPr>
            <w:rStyle w:val="Hyperlink"/>
            <w:rFonts w:cstheme="minorHAnsi"/>
            <w:lang w:val="en-GB"/>
          </w:rPr>
          <w:t>Appendix A</w:t>
        </w:r>
      </w:hyperlink>
      <w:r>
        <w:rPr>
          <w:rFonts w:cstheme="minorHAnsi"/>
          <w:lang w:val="en-GB"/>
        </w:rPr>
        <w:t>.</w:t>
      </w:r>
      <w:r w:rsidR="004D757C">
        <w:rPr>
          <w:rFonts w:cstheme="minorHAnsi"/>
          <w:lang w:val="en-GB"/>
        </w:rPr>
        <w:t xml:space="preserve"> The NBS priority areas are:</w:t>
      </w:r>
    </w:p>
    <w:p w14:paraId="18B5C142" w14:textId="006C62E9" w:rsidR="004D757C" w:rsidRDefault="004D757C" w:rsidP="003A4498">
      <w:pPr>
        <w:pStyle w:val="ListNumber"/>
        <w:rPr>
          <w:lang w:val="en-GB"/>
        </w:rPr>
      </w:pPr>
      <w:r w:rsidRPr="006913B6">
        <w:rPr>
          <w:rStyle w:val="Strong"/>
        </w:rPr>
        <w:t xml:space="preserve">Shared </w:t>
      </w:r>
      <w:r w:rsidR="006913B6" w:rsidRPr="006913B6">
        <w:rPr>
          <w:rStyle w:val="Strong"/>
        </w:rPr>
        <w:t>b</w:t>
      </w:r>
      <w:r w:rsidRPr="006913B6">
        <w:rPr>
          <w:rStyle w:val="Strong"/>
        </w:rPr>
        <w:t>iosecurity</w:t>
      </w:r>
      <w:r w:rsidR="006913B6" w:rsidRPr="006913B6">
        <w:rPr>
          <w:rStyle w:val="Strong"/>
        </w:rPr>
        <w:t xml:space="preserve"> c</w:t>
      </w:r>
      <w:r w:rsidRPr="006913B6">
        <w:rPr>
          <w:rStyle w:val="Strong"/>
        </w:rPr>
        <w:t>ulture</w:t>
      </w:r>
      <w:r w:rsidRPr="006913B6">
        <w:rPr>
          <w:lang w:val="en-GB"/>
        </w:rPr>
        <w:t xml:space="preserve"> – </w:t>
      </w:r>
      <w:r w:rsidR="00E1716E">
        <w:rPr>
          <w:lang w:val="en-GB"/>
        </w:rPr>
        <w:t>w</w:t>
      </w:r>
      <w:r w:rsidRPr="006913B6">
        <w:rPr>
          <w:lang w:val="en-GB"/>
        </w:rPr>
        <w:t>e will enhance our</w:t>
      </w:r>
      <w:r w:rsidRPr="006210BE">
        <w:rPr>
          <w:lang w:val="en-GB"/>
        </w:rPr>
        <w:t xml:space="preserve"> </w:t>
      </w:r>
      <w:r w:rsidRPr="000A2643">
        <w:rPr>
          <w:lang w:val="en-GB"/>
        </w:rPr>
        <w:t xml:space="preserve">culture of biosecurity action </w:t>
      </w:r>
      <w:r w:rsidRPr="006210BE">
        <w:rPr>
          <w:lang w:val="en-GB"/>
        </w:rPr>
        <w:t>so that everyone understands its importance and plays their part</w:t>
      </w:r>
      <w:r w:rsidR="007B786F">
        <w:rPr>
          <w:lang w:val="en-GB"/>
        </w:rPr>
        <w:t>.</w:t>
      </w:r>
    </w:p>
    <w:p w14:paraId="1D6857E6" w14:textId="2CFADB63" w:rsidR="004D757C" w:rsidRPr="00665866" w:rsidRDefault="004D757C" w:rsidP="003A4498">
      <w:pPr>
        <w:pStyle w:val="ListNumber"/>
        <w:rPr>
          <w:lang w:val="en-GB"/>
        </w:rPr>
      </w:pPr>
      <w:r w:rsidRPr="00E510AC">
        <w:rPr>
          <w:rStyle w:val="Strong"/>
        </w:rPr>
        <w:t xml:space="preserve">Stronger </w:t>
      </w:r>
      <w:r w:rsidR="006913B6" w:rsidRPr="00665866">
        <w:rPr>
          <w:rStyle w:val="Strong"/>
        </w:rPr>
        <w:t>p</w:t>
      </w:r>
      <w:r w:rsidRPr="00665866">
        <w:rPr>
          <w:rStyle w:val="Strong"/>
        </w:rPr>
        <w:t>artnerships</w:t>
      </w:r>
      <w:r w:rsidRPr="00665866">
        <w:rPr>
          <w:lang w:val="en-GB"/>
        </w:rPr>
        <w:t xml:space="preserve"> – </w:t>
      </w:r>
      <w:r w:rsidR="00E1716E" w:rsidRPr="00665866">
        <w:rPr>
          <w:lang w:val="en-GB"/>
        </w:rPr>
        <w:t>w</w:t>
      </w:r>
      <w:r w:rsidRPr="00665866">
        <w:rPr>
          <w:lang w:val="en-GB"/>
        </w:rPr>
        <w:t xml:space="preserve">e will strengthen and expand partnerships and networks between all stakeholders at local, regional, </w:t>
      </w:r>
      <w:proofErr w:type="gramStart"/>
      <w:r w:rsidRPr="00665866">
        <w:rPr>
          <w:lang w:val="en-GB"/>
        </w:rPr>
        <w:t>national</w:t>
      </w:r>
      <w:proofErr w:type="gramEnd"/>
      <w:r w:rsidRPr="00665866">
        <w:rPr>
          <w:lang w:val="en-GB"/>
        </w:rPr>
        <w:t xml:space="preserve"> and international levels</w:t>
      </w:r>
      <w:r w:rsidR="007B786F" w:rsidRPr="00665866">
        <w:rPr>
          <w:lang w:val="en-GB"/>
        </w:rPr>
        <w:t>.</w:t>
      </w:r>
    </w:p>
    <w:p w14:paraId="4259BF13" w14:textId="3E7B73C3" w:rsidR="004D757C" w:rsidRPr="00665866" w:rsidRDefault="004D757C" w:rsidP="003A4498">
      <w:pPr>
        <w:pStyle w:val="ListNumber"/>
        <w:rPr>
          <w:lang w:val="en-GB"/>
        </w:rPr>
      </w:pPr>
      <w:r w:rsidRPr="00665866">
        <w:rPr>
          <w:rStyle w:val="Strong"/>
        </w:rPr>
        <w:t>Highly</w:t>
      </w:r>
      <w:r w:rsidR="00EE31FC">
        <w:rPr>
          <w:rStyle w:val="Strong"/>
        </w:rPr>
        <w:t xml:space="preserve"> </w:t>
      </w:r>
      <w:r w:rsidR="006913B6" w:rsidRPr="00665866">
        <w:rPr>
          <w:rStyle w:val="Strong"/>
        </w:rPr>
        <w:t>s</w:t>
      </w:r>
      <w:r w:rsidRPr="00665866">
        <w:rPr>
          <w:rStyle w:val="Strong"/>
        </w:rPr>
        <w:t xml:space="preserve">killed </w:t>
      </w:r>
      <w:r w:rsidR="006913B6" w:rsidRPr="00665866">
        <w:rPr>
          <w:rStyle w:val="Strong"/>
        </w:rPr>
        <w:t>w</w:t>
      </w:r>
      <w:r w:rsidRPr="00665866">
        <w:rPr>
          <w:rStyle w:val="Strong"/>
        </w:rPr>
        <w:t>orkforce</w:t>
      </w:r>
      <w:r w:rsidRPr="00665866">
        <w:rPr>
          <w:lang w:val="en-GB"/>
        </w:rPr>
        <w:t xml:space="preserve"> – </w:t>
      </w:r>
      <w:r w:rsidR="00E1716E" w:rsidRPr="00665866">
        <w:rPr>
          <w:lang w:val="en-GB"/>
        </w:rPr>
        <w:t>w</w:t>
      </w:r>
      <w:r w:rsidRPr="00665866">
        <w:rPr>
          <w:lang w:val="en-GB"/>
        </w:rPr>
        <w:t>e will develop and sustain a highly</w:t>
      </w:r>
      <w:r w:rsidR="007B786F" w:rsidRPr="00665866">
        <w:rPr>
          <w:lang w:val="en-GB"/>
        </w:rPr>
        <w:t>-</w:t>
      </w:r>
      <w:r w:rsidRPr="00665866">
        <w:rPr>
          <w:lang w:val="en-GB"/>
        </w:rPr>
        <w:t>skilled workforce to ensure we have the right capability and capacity, in the right place, at the right time</w:t>
      </w:r>
      <w:r w:rsidR="007B786F" w:rsidRPr="00665866">
        <w:rPr>
          <w:lang w:val="en-GB"/>
        </w:rPr>
        <w:t>.</w:t>
      </w:r>
    </w:p>
    <w:p w14:paraId="4E8BD451" w14:textId="316AB21F" w:rsidR="004D757C" w:rsidRDefault="004D757C" w:rsidP="003A4498">
      <w:pPr>
        <w:pStyle w:val="ListNumber"/>
        <w:rPr>
          <w:lang w:val="en-GB"/>
        </w:rPr>
      </w:pPr>
      <w:r w:rsidRPr="00665866">
        <w:rPr>
          <w:rStyle w:val="Strong"/>
        </w:rPr>
        <w:t>Coordinated preparedness and response</w:t>
      </w:r>
      <w:r w:rsidRPr="00665866">
        <w:rPr>
          <w:lang w:val="en-GB"/>
        </w:rPr>
        <w:t xml:space="preserve"> – </w:t>
      </w:r>
      <w:r w:rsidR="00E1716E" w:rsidRPr="00665866">
        <w:rPr>
          <w:lang w:val="en-GB"/>
        </w:rPr>
        <w:t>w</w:t>
      </w:r>
      <w:r w:rsidRPr="00665866">
        <w:rPr>
          <w:lang w:val="en-GB"/>
        </w:rPr>
        <w:t xml:space="preserve">e will boost our system’s adaptability and </w:t>
      </w:r>
      <w:r w:rsidR="007B786F" w:rsidRPr="00665866">
        <w:rPr>
          <w:lang w:val="en-GB"/>
        </w:rPr>
        <w:t>its</w:t>
      </w:r>
      <w:r w:rsidRPr="00665866">
        <w:rPr>
          <w:lang w:val="en-GB"/>
        </w:rPr>
        <w:t xml:space="preserve"> capacity to</w:t>
      </w:r>
      <w:r w:rsidRPr="006210BE">
        <w:rPr>
          <w:lang w:val="en-GB"/>
        </w:rPr>
        <w:t xml:space="preserve"> prevent, detect, manage, respond </w:t>
      </w:r>
      <w:proofErr w:type="gramStart"/>
      <w:r w:rsidRPr="006210BE">
        <w:rPr>
          <w:lang w:val="en-GB"/>
        </w:rPr>
        <w:t>to</w:t>
      </w:r>
      <w:proofErr w:type="gramEnd"/>
      <w:r w:rsidRPr="006210BE">
        <w:rPr>
          <w:lang w:val="en-GB"/>
        </w:rPr>
        <w:t xml:space="preserve"> and</w:t>
      </w:r>
      <w:r>
        <w:rPr>
          <w:lang w:val="en-GB"/>
        </w:rPr>
        <w:t xml:space="preserve"> recover from outbreaks</w:t>
      </w:r>
      <w:r w:rsidR="007B786F">
        <w:rPr>
          <w:lang w:val="en-GB"/>
        </w:rPr>
        <w:t>.</w:t>
      </w:r>
    </w:p>
    <w:p w14:paraId="0F8E63AF" w14:textId="0F1700AE" w:rsidR="004D757C" w:rsidRDefault="004D757C" w:rsidP="003A4498">
      <w:pPr>
        <w:pStyle w:val="ListNumber"/>
        <w:rPr>
          <w:lang w:val="en-GB"/>
        </w:rPr>
      </w:pPr>
      <w:r w:rsidRPr="00E510AC">
        <w:rPr>
          <w:rStyle w:val="Strong"/>
        </w:rPr>
        <w:t>Sustainable investment</w:t>
      </w:r>
      <w:r>
        <w:rPr>
          <w:lang w:val="en-GB"/>
        </w:rPr>
        <w:t xml:space="preserve"> – </w:t>
      </w:r>
      <w:r w:rsidR="00E1716E">
        <w:rPr>
          <w:lang w:val="en-GB"/>
        </w:rPr>
        <w:t>w</w:t>
      </w:r>
      <w:r>
        <w:rPr>
          <w:lang w:val="en-GB"/>
        </w:rPr>
        <w:t xml:space="preserve">e will ensure </w:t>
      </w:r>
      <w:r w:rsidRPr="000A2643">
        <w:rPr>
          <w:lang w:val="en-GB"/>
        </w:rPr>
        <w:t>funding and investment</w:t>
      </w:r>
      <w:r w:rsidRPr="006210BE">
        <w:rPr>
          <w:lang w:val="en-GB"/>
        </w:rPr>
        <w:t xml:space="preserve"> is sufficient, co-funded, transparent, targeted to our priorities and sustainable for the</w:t>
      </w:r>
      <w:r>
        <w:rPr>
          <w:lang w:val="en-GB"/>
        </w:rPr>
        <w:t xml:space="preserve"> long term</w:t>
      </w:r>
      <w:r w:rsidR="007B786F">
        <w:rPr>
          <w:lang w:val="en-GB"/>
        </w:rPr>
        <w:t>.</w:t>
      </w:r>
    </w:p>
    <w:p w14:paraId="59F1ACC4" w14:textId="2CB3F2FC" w:rsidR="00401B0A" w:rsidRDefault="004D757C" w:rsidP="003A4498">
      <w:pPr>
        <w:pStyle w:val="ListNumber"/>
        <w:rPr>
          <w:lang w:val="en-GB"/>
        </w:rPr>
      </w:pPr>
      <w:r w:rsidRPr="00E510AC">
        <w:rPr>
          <w:rStyle w:val="Strong"/>
        </w:rPr>
        <w:t xml:space="preserve">Integration supported by technology, </w:t>
      </w:r>
      <w:proofErr w:type="gramStart"/>
      <w:r w:rsidRPr="00E510AC">
        <w:rPr>
          <w:rStyle w:val="Strong"/>
        </w:rPr>
        <w:t>research</w:t>
      </w:r>
      <w:proofErr w:type="gramEnd"/>
      <w:r w:rsidRPr="00E510AC">
        <w:rPr>
          <w:rStyle w:val="Strong"/>
        </w:rPr>
        <w:t xml:space="preserve"> and data</w:t>
      </w:r>
      <w:r>
        <w:rPr>
          <w:lang w:val="en-GB"/>
        </w:rPr>
        <w:t xml:space="preserve"> – </w:t>
      </w:r>
      <w:r w:rsidR="00E1716E">
        <w:rPr>
          <w:lang w:val="en-GB"/>
        </w:rPr>
        <w:t>w</w:t>
      </w:r>
      <w:r>
        <w:rPr>
          <w:lang w:val="en-GB"/>
        </w:rPr>
        <w:t>e will create a mor</w:t>
      </w:r>
      <w:r w:rsidRPr="006210BE">
        <w:rPr>
          <w:lang w:val="en-GB"/>
        </w:rPr>
        <w:t xml:space="preserve">e </w:t>
      </w:r>
      <w:r w:rsidRPr="000A2643">
        <w:rPr>
          <w:lang w:val="en-GB"/>
        </w:rPr>
        <w:t xml:space="preserve">connected, efficient and science-based </w:t>
      </w:r>
      <w:r w:rsidRPr="006210BE">
        <w:rPr>
          <w:lang w:val="en-GB"/>
        </w:rPr>
        <w:t>system to facilitate timely</w:t>
      </w:r>
      <w:r w:rsidR="00611796">
        <w:rPr>
          <w:lang w:val="en-GB"/>
        </w:rPr>
        <w:t xml:space="preserve"> and</w:t>
      </w:r>
      <w:r w:rsidRPr="006210BE">
        <w:rPr>
          <w:lang w:val="en-GB"/>
        </w:rPr>
        <w:t xml:space="preserve"> informed and risk-based</w:t>
      </w:r>
      <w:r>
        <w:rPr>
          <w:lang w:val="en-GB"/>
        </w:rPr>
        <w:t xml:space="preserve"> decisions</w:t>
      </w:r>
      <w:r w:rsidR="00053160">
        <w:rPr>
          <w:lang w:val="en-GB"/>
        </w:rPr>
        <w:t>.</w:t>
      </w:r>
    </w:p>
    <w:p w14:paraId="0BEB35CB" w14:textId="4619FE25" w:rsidR="00401B0A" w:rsidRDefault="00401B0A" w:rsidP="000A2643">
      <w:pPr>
        <w:pStyle w:val="Heading4"/>
        <w:numPr>
          <w:ilvl w:val="0"/>
          <w:numId w:val="0"/>
        </w:numPr>
        <w:ind w:left="964" w:hanging="964"/>
        <w:rPr>
          <w:rFonts w:eastAsia="Arial"/>
          <w:color w:val="000000" w:themeColor="text1"/>
          <w:lang w:val="en-GB"/>
        </w:rPr>
      </w:pPr>
      <w:r>
        <w:rPr>
          <w:lang w:val="en-GB"/>
        </w:rPr>
        <w:t xml:space="preserve">Principles for NBS </w:t>
      </w:r>
      <w:r w:rsidR="006913B6">
        <w:rPr>
          <w:lang w:val="en-GB"/>
        </w:rPr>
        <w:t>i</w:t>
      </w:r>
      <w:r>
        <w:rPr>
          <w:lang w:val="en-GB"/>
        </w:rPr>
        <w:t xml:space="preserve">mplementation – </w:t>
      </w:r>
      <w:r w:rsidR="006913B6">
        <w:rPr>
          <w:lang w:val="en-GB"/>
        </w:rPr>
        <w:t>w</w:t>
      </w:r>
      <w:r>
        <w:rPr>
          <w:lang w:val="en-GB"/>
        </w:rPr>
        <w:t xml:space="preserve">orking </w:t>
      </w:r>
      <w:proofErr w:type="gramStart"/>
      <w:r w:rsidR="006913B6">
        <w:rPr>
          <w:lang w:val="en-GB"/>
        </w:rPr>
        <w:t>t</w:t>
      </w:r>
      <w:r>
        <w:rPr>
          <w:lang w:val="en-GB"/>
        </w:rPr>
        <w:t>ogether</w:t>
      </w:r>
      <w:proofErr w:type="gramEnd"/>
    </w:p>
    <w:p w14:paraId="597B6398" w14:textId="57D5BBB3" w:rsidR="00401B0A" w:rsidRPr="00BF7688" w:rsidRDefault="00E510AC" w:rsidP="00572331">
      <w:r>
        <w:rPr>
          <w:lang w:val="en-GB"/>
        </w:rPr>
        <w:t>T</w:t>
      </w:r>
      <w:r w:rsidR="00401B0A">
        <w:rPr>
          <w:lang w:val="en-GB"/>
        </w:rPr>
        <w:t>o be successful, implementation will:</w:t>
      </w:r>
    </w:p>
    <w:p w14:paraId="6DA8968F" w14:textId="77777777" w:rsidR="00401B0A" w:rsidRPr="006210BE" w:rsidRDefault="00401B0A" w:rsidP="00780ECF">
      <w:pPr>
        <w:pStyle w:val="ListBullet"/>
        <w:rPr>
          <w:lang w:val="en-GB"/>
        </w:rPr>
      </w:pPr>
      <w:r w:rsidRPr="00A63805">
        <w:rPr>
          <w:lang w:val="en-GB"/>
        </w:rPr>
        <w:t>be an</w:t>
      </w:r>
      <w:r w:rsidRPr="006210BE">
        <w:rPr>
          <w:lang w:val="en-GB"/>
        </w:rPr>
        <w:t xml:space="preserve"> </w:t>
      </w:r>
      <w:r w:rsidRPr="000A2643">
        <w:rPr>
          <w:lang w:val="en-GB"/>
        </w:rPr>
        <w:t>inclusive</w:t>
      </w:r>
      <w:r w:rsidRPr="006210BE">
        <w:rPr>
          <w:lang w:val="en-GB"/>
        </w:rPr>
        <w:t xml:space="preserve"> </w:t>
      </w:r>
      <w:r w:rsidRPr="000A2643">
        <w:rPr>
          <w:lang w:val="en-GB"/>
        </w:rPr>
        <w:t>process</w:t>
      </w:r>
      <w:r w:rsidRPr="006210BE">
        <w:rPr>
          <w:lang w:val="en-GB"/>
        </w:rPr>
        <w:t xml:space="preserve"> that includes collaboration with a broad range of stakeholders to develop, implement and monitor action </w:t>
      </w:r>
      <w:proofErr w:type="gramStart"/>
      <w:r w:rsidRPr="006210BE">
        <w:rPr>
          <w:lang w:val="en-GB"/>
        </w:rPr>
        <w:t>plans</w:t>
      </w:r>
      <w:proofErr w:type="gramEnd"/>
    </w:p>
    <w:p w14:paraId="77A4CBB4" w14:textId="77777777" w:rsidR="00401B0A" w:rsidRPr="006210BE" w:rsidRDefault="00401B0A" w:rsidP="00780ECF">
      <w:pPr>
        <w:pStyle w:val="ListBullet"/>
        <w:rPr>
          <w:lang w:val="en-GB"/>
        </w:rPr>
      </w:pPr>
      <w:r w:rsidRPr="006210BE">
        <w:rPr>
          <w:lang w:val="en-GB"/>
        </w:rPr>
        <w:t xml:space="preserve">provide a </w:t>
      </w:r>
      <w:r w:rsidRPr="000A2643">
        <w:rPr>
          <w:lang w:val="en-GB"/>
        </w:rPr>
        <w:t>range of</w:t>
      </w:r>
      <w:r w:rsidRPr="006210BE">
        <w:rPr>
          <w:lang w:val="en-GB"/>
        </w:rPr>
        <w:t xml:space="preserve"> </w:t>
      </w:r>
      <w:r w:rsidRPr="000A2643">
        <w:rPr>
          <w:lang w:val="en-GB"/>
        </w:rPr>
        <w:t>different opportunities and avenues</w:t>
      </w:r>
      <w:r w:rsidRPr="006210BE">
        <w:rPr>
          <w:lang w:val="en-GB"/>
        </w:rPr>
        <w:t xml:space="preserve"> for stakeholders to contribute and provide </w:t>
      </w:r>
      <w:proofErr w:type="gramStart"/>
      <w:r w:rsidRPr="006210BE">
        <w:rPr>
          <w:lang w:val="en-GB"/>
        </w:rPr>
        <w:t>input</w:t>
      </w:r>
      <w:proofErr w:type="gramEnd"/>
    </w:p>
    <w:p w14:paraId="0827BDFE" w14:textId="65400CC7" w:rsidR="00401B0A" w:rsidRPr="006210BE" w:rsidRDefault="00401B0A" w:rsidP="00780ECF">
      <w:pPr>
        <w:pStyle w:val="ListBullet"/>
        <w:rPr>
          <w:lang w:val="en-GB"/>
        </w:rPr>
      </w:pPr>
      <w:r w:rsidRPr="000A2643">
        <w:rPr>
          <w:lang w:val="en-GB"/>
        </w:rPr>
        <w:t xml:space="preserve">align with and complement </w:t>
      </w:r>
      <w:r w:rsidRPr="006210BE">
        <w:rPr>
          <w:lang w:val="en-GB"/>
        </w:rPr>
        <w:t xml:space="preserve">other relevant strategic agendas and activities where possible to avoid duplication and siloing of </w:t>
      </w:r>
      <w:proofErr w:type="gramStart"/>
      <w:r w:rsidRPr="006210BE">
        <w:rPr>
          <w:lang w:val="en-GB"/>
        </w:rPr>
        <w:t>effort</w:t>
      </w:r>
      <w:proofErr w:type="gramEnd"/>
    </w:p>
    <w:p w14:paraId="77B067A7" w14:textId="65370D00" w:rsidR="00401B0A" w:rsidRPr="006210BE" w:rsidRDefault="00401B0A" w:rsidP="00780ECF">
      <w:pPr>
        <w:pStyle w:val="ListBullet"/>
        <w:rPr>
          <w:lang w:val="en-GB"/>
        </w:rPr>
      </w:pPr>
      <w:r w:rsidRPr="006210BE">
        <w:rPr>
          <w:lang w:val="en-GB"/>
        </w:rPr>
        <w:t xml:space="preserve">have clear governance arrangements that embed opportunities for </w:t>
      </w:r>
      <w:r w:rsidRPr="000A2643">
        <w:rPr>
          <w:lang w:val="en-GB"/>
        </w:rPr>
        <w:t>greater stakeholder involvement in decision</w:t>
      </w:r>
      <w:r w:rsidR="007B786F">
        <w:rPr>
          <w:lang w:val="en-GB"/>
        </w:rPr>
        <w:t xml:space="preserve"> </w:t>
      </w:r>
      <w:r w:rsidRPr="000A2643">
        <w:rPr>
          <w:lang w:val="en-GB"/>
        </w:rPr>
        <w:t>making</w:t>
      </w:r>
      <w:r w:rsidRPr="006210BE">
        <w:rPr>
          <w:lang w:val="en-GB"/>
        </w:rPr>
        <w:t xml:space="preserve">, supporting our priority to enhance our shared biosecurity </w:t>
      </w:r>
      <w:proofErr w:type="gramStart"/>
      <w:r w:rsidRPr="006210BE">
        <w:rPr>
          <w:lang w:val="en-GB"/>
        </w:rPr>
        <w:t>culture</w:t>
      </w:r>
      <w:proofErr w:type="gramEnd"/>
    </w:p>
    <w:p w14:paraId="45855C37" w14:textId="77777777" w:rsidR="00401B0A" w:rsidRPr="006210BE" w:rsidRDefault="00401B0A" w:rsidP="00780ECF">
      <w:pPr>
        <w:pStyle w:val="ListBullet"/>
        <w:rPr>
          <w:lang w:val="en-GB"/>
        </w:rPr>
      </w:pPr>
      <w:r w:rsidRPr="006210BE">
        <w:rPr>
          <w:lang w:val="en-GB"/>
        </w:rPr>
        <w:t xml:space="preserve">include mechanisms to ensure we are all </w:t>
      </w:r>
      <w:r w:rsidRPr="000A2643">
        <w:rPr>
          <w:lang w:val="en-GB"/>
        </w:rPr>
        <w:t>accountable</w:t>
      </w:r>
      <w:r w:rsidRPr="006210BE">
        <w:rPr>
          <w:lang w:val="en-GB"/>
        </w:rPr>
        <w:t xml:space="preserve"> for implementation and that we </w:t>
      </w:r>
      <w:r w:rsidRPr="000A2643">
        <w:rPr>
          <w:lang w:val="en-GB"/>
        </w:rPr>
        <w:t xml:space="preserve">transparently </w:t>
      </w:r>
      <w:r w:rsidRPr="006210BE">
        <w:rPr>
          <w:lang w:val="en-GB"/>
        </w:rPr>
        <w:t xml:space="preserve">monitor and evaluate our </w:t>
      </w:r>
      <w:proofErr w:type="gramStart"/>
      <w:r w:rsidRPr="006210BE">
        <w:rPr>
          <w:lang w:val="en-GB"/>
        </w:rPr>
        <w:t>progress</w:t>
      </w:r>
      <w:proofErr w:type="gramEnd"/>
    </w:p>
    <w:p w14:paraId="282F8F36" w14:textId="77777777" w:rsidR="00401B0A" w:rsidRPr="00611796" w:rsidRDefault="00401B0A" w:rsidP="00780ECF">
      <w:pPr>
        <w:pStyle w:val="ListBullet"/>
      </w:pPr>
      <w:r w:rsidRPr="006210BE">
        <w:rPr>
          <w:lang w:val="en-GB"/>
        </w:rPr>
        <w:t>focus on tangible actions in each of our priorities to deliver a</w:t>
      </w:r>
      <w:r w:rsidRPr="000A2643">
        <w:rPr>
          <w:lang w:val="en-GB"/>
        </w:rPr>
        <w:t xml:space="preserve"> more resilient system</w:t>
      </w:r>
      <w:r w:rsidRPr="006210BE">
        <w:rPr>
          <w:lang w:val="en-GB"/>
        </w:rPr>
        <w:t xml:space="preserve"> that can adapt to changes in our </w:t>
      </w:r>
      <w:r w:rsidRPr="00A63805">
        <w:rPr>
          <w:lang w:val="en-GB"/>
        </w:rPr>
        <w:t>risk environment and is responsive to emerging opportunities and challenges.</w:t>
      </w:r>
    </w:p>
    <w:p w14:paraId="49E0E30C" w14:textId="0BFAA99F" w:rsidR="00401B0A" w:rsidRPr="00401B0A" w:rsidRDefault="00401B0A" w:rsidP="00401B0A">
      <w:pPr>
        <w:spacing w:line="257" w:lineRule="auto"/>
        <w:rPr>
          <w:rFonts w:eastAsia="Arial" w:cstheme="minorHAnsi"/>
          <w:lang w:val="en-GB"/>
        </w:rPr>
      </w:pPr>
      <w:r w:rsidRPr="00E27147">
        <w:rPr>
          <w:rFonts w:eastAsia="Arial" w:cstheme="minorHAnsi"/>
          <w:lang w:val="en-GB"/>
        </w:rPr>
        <w:lastRenderedPageBreak/>
        <w:t xml:space="preserve">The implementation approach set out in </w:t>
      </w:r>
      <w:r w:rsidRPr="00665866">
        <w:rPr>
          <w:rFonts w:eastAsia="Arial" w:cstheme="minorHAnsi"/>
          <w:lang w:val="en-GB"/>
        </w:rPr>
        <w:t xml:space="preserve">this </w:t>
      </w:r>
      <w:r w:rsidR="00665866" w:rsidRPr="003A4498">
        <w:rPr>
          <w:rFonts w:eastAsia="Arial" w:cstheme="minorHAnsi"/>
          <w:lang w:val="en-GB"/>
        </w:rPr>
        <w:t>p</w:t>
      </w:r>
      <w:r w:rsidRPr="00665866">
        <w:rPr>
          <w:rFonts w:eastAsia="Arial" w:cstheme="minorHAnsi"/>
          <w:lang w:val="en-GB"/>
        </w:rPr>
        <w:t>lan is reflective</w:t>
      </w:r>
      <w:r w:rsidRPr="00E27147">
        <w:rPr>
          <w:rFonts w:eastAsia="Arial" w:cstheme="minorHAnsi"/>
          <w:lang w:val="en-GB"/>
        </w:rPr>
        <w:t xml:space="preserve"> of these principles.</w:t>
      </w:r>
    </w:p>
    <w:p w14:paraId="7B4B5BE1" w14:textId="601DB2E0" w:rsidR="00764D6A" w:rsidRDefault="00C71498" w:rsidP="000A2643">
      <w:pPr>
        <w:pStyle w:val="Heading3"/>
        <w:numPr>
          <w:ilvl w:val="0"/>
          <w:numId w:val="0"/>
        </w:numPr>
      </w:pPr>
      <w:bookmarkStart w:id="9" w:name="_Toc158208864"/>
      <w:bookmarkEnd w:id="7"/>
      <w:bookmarkEnd w:id="8"/>
      <w:r>
        <w:t>Relationship with other biosecurity frameworks and</w:t>
      </w:r>
      <w:r w:rsidR="006210BE">
        <w:t xml:space="preserve"> </w:t>
      </w:r>
      <w:r>
        <w:t>strategies</w:t>
      </w:r>
      <w:bookmarkEnd w:id="9"/>
    </w:p>
    <w:p w14:paraId="38E49798" w14:textId="34F13E33" w:rsidR="00C71498" w:rsidRDefault="00C71498" w:rsidP="00C71498">
      <w:r>
        <w:t>Australia’s biosecurity system is multi-</w:t>
      </w:r>
      <w:r w:rsidRPr="009841F5">
        <w:t>layered, with activities undertaken overseas, at</w:t>
      </w:r>
      <w:r w:rsidR="00A44D42" w:rsidRPr="009841F5">
        <w:t xml:space="preserve"> our borders</w:t>
      </w:r>
      <w:r w:rsidRPr="009841F5">
        <w:t xml:space="preserve"> and within. Managing biosecurity is complex and governed by</w:t>
      </w:r>
      <w:r>
        <w:t xml:space="preserve"> a variety of legislative frameworks, strategies, policy frameworks, </w:t>
      </w:r>
      <w:proofErr w:type="gramStart"/>
      <w:r>
        <w:t>agreements</w:t>
      </w:r>
      <w:proofErr w:type="gramEnd"/>
      <w:r>
        <w:t xml:space="preserve"> and operational documents. The NBS is informed by and supports existing </w:t>
      </w:r>
      <w:r w:rsidR="00C5069B">
        <w:t>biosecurity strategies, plans and policies</w:t>
      </w:r>
      <w:r w:rsidR="009112DC">
        <w:t>,</w:t>
      </w:r>
      <w:r w:rsidR="00C5069B">
        <w:t xml:space="preserve"> </w:t>
      </w:r>
      <w:r>
        <w:t>which are established by the Australian, state and territory governments, industry, sectoral and regional stakeholders. One of the implementation principles of the NBS is to align with and complement other relevant strategic agendas and activities across the biosecurity system to avoid duplication and siloing of effort.</w:t>
      </w:r>
    </w:p>
    <w:p w14:paraId="34987B4F" w14:textId="3D942180" w:rsidR="00C71498" w:rsidRPr="00FD2539" w:rsidRDefault="004179E1" w:rsidP="00C71498">
      <w:r>
        <w:fldChar w:fldCharType="begin"/>
      </w:r>
      <w:r>
        <w:instrText xml:space="preserve"> REF _Ref142659281 \h </w:instrText>
      </w:r>
      <w:r>
        <w:fldChar w:fldCharType="separate"/>
      </w:r>
      <w:r w:rsidR="00EC1D27" w:rsidRPr="00FD2539">
        <w:t xml:space="preserve">Table </w:t>
      </w:r>
      <w:r w:rsidR="00EC1D27">
        <w:rPr>
          <w:noProof/>
        </w:rPr>
        <w:t>1</w:t>
      </w:r>
      <w:r>
        <w:fldChar w:fldCharType="end"/>
      </w:r>
      <w:r w:rsidR="00C71498">
        <w:t xml:space="preserve"> </w:t>
      </w:r>
      <w:r w:rsidR="00C5069B">
        <w:t>outlines</w:t>
      </w:r>
      <w:r w:rsidR="00C71498">
        <w:t xml:space="preserve"> other biosecurity strategies and frameworks</w:t>
      </w:r>
      <w:r w:rsidR="00C5069B">
        <w:t xml:space="preserve"> established by biosecurity stakeholders across the system</w:t>
      </w:r>
      <w:r w:rsidR="00C71498">
        <w:t xml:space="preserve">. This is not intended as a comprehensive overview, and </w:t>
      </w:r>
      <w:r w:rsidR="00F54DBA">
        <w:t xml:space="preserve">it is noted that there will be new initiatives implemented and </w:t>
      </w:r>
      <w:r w:rsidR="00C71498">
        <w:t xml:space="preserve">the </w:t>
      </w:r>
      <w:r w:rsidR="00F54DBA">
        <w:t xml:space="preserve">existing </w:t>
      </w:r>
      <w:r w:rsidR="00C71498" w:rsidRPr="00FD2539">
        <w:t xml:space="preserve">biosecurity strategies and frameworks will </w:t>
      </w:r>
      <w:r w:rsidR="00E510AC" w:rsidRPr="00FD2539">
        <w:t xml:space="preserve">evolve and </w:t>
      </w:r>
      <w:r w:rsidR="00C71498" w:rsidRPr="00FD2539">
        <w:t>change over the 10-year life of the NBS</w:t>
      </w:r>
      <w:r w:rsidR="00C5069B">
        <w:t>.</w:t>
      </w:r>
    </w:p>
    <w:p w14:paraId="77BCCFE0" w14:textId="045D6E36" w:rsidR="00E510AC" w:rsidRDefault="00FD2539" w:rsidP="007739E5">
      <w:pPr>
        <w:pStyle w:val="Caption"/>
      </w:pPr>
      <w:bookmarkStart w:id="10" w:name="_Ref142659281"/>
      <w:bookmarkStart w:id="11" w:name="_Toc145424373"/>
      <w:r w:rsidRPr="00FD2539">
        <w:t xml:space="preserve">Table </w:t>
      </w:r>
      <w:r w:rsidRPr="00FD2539">
        <w:rPr>
          <w:noProof/>
        </w:rPr>
        <w:fldChar w:fldCharType="begin"/>
      </w:r>
      <w:r w:rsidRPr="00FD2539">
        <w:rPr>
          <w:noProof/>
        </w:rPr>
        <w:instrText xml:space="preserve"> SEQ Table \* ARABIC </w:instrText>
      </w:r>
      <w:r w:rsidRPr="00FD2539">
        <w:rPr>
          <w:noProof/>
        </w:rPr>
        <w:fldChar w:fldCharType="separate"/>
      </w:r>
      <w:r w:rsidR="00EC1D27">
        <w:rPr>
          <w:noProof/>
        </w:rPr>
        <w:t>1</w:t>
      </w:r>
      <w:r w:rsidRPr="00FD2539">
        <w:rPr>
          <w:noProof/>
        </w:rPr>
        <w:fldChar w:fldCharType="end"/>
      </w:r>
      <w:bookmarkEnd w:id="10"/>
      <w:r w:rsidRPr="00FD2539">
        <w:t xml:space="preserve"> </w:t>
      </w:r>
      <w:r w:rsidR="00C5069B">
        <w:t>O</w:t>
      </w:r>
      <w:r w:rsidR="00E510AC" w:rsidRPr="00780ECF">
        <w:t>ther biosecurity strategies and frameworks</w:t>
      </w:r>
      <w:bookmarkEnd w:id="11"/>
    </w:p>
    <w:tbl>
      <w:tblPr>
        <w:tblW w:w="9022" w:type="dxa"/>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55"/>
        <w:gridCol w:w="2255"/>
        <w:gridCol w:w="2255"/>
        <w:gridCol w:w="2257"/>
      </w:tblGrid>
      <w:tr w:rsidR="00FE58CD" w14:paraId="0AADDD3B" w14:textId="6FDF2C31" w:rsidTr="00665866">
        <w:trPr>
          <w:tblHeader/>
        </w:trPr>
        <w:tc>
          <w:tcPr>
            <w:tcW w:w="2255" w:type="dxa"/>
            <w:tcMar>
              <w:left w:w="108" w:type="dxa"/>
              <w:right w:w="108" w:type="dxa"/>
            </w:tcMar>
          </w:tcPr>
          <w:p w14:paraId="4D97C6C8" w14:textId="604315BF" w:rsidR="00FE58CD" w:rsidRPr="00FE0BE2" w:rsidRDefault="00FE58CD" w:rsidP="00FE58CD">
            <w:pPr>
              <w:pStyle w:val="TableHeading"/>
            </w:pPr>
            <w:bookmarkStart w:id="12" w:name="Title_1"/>
            <w:bookmarkStart w:id="13" w:name="_Hlk142662757"/>
            <w:bookmarkEnd w:id="12"/>
            <w:r>
              <w:t xml:space="preserve">Industry </w:t>
            </w:r>
            <w:r w:rsidR="00EB497A">
              <w:t xml:space="preserve">and joint </w:t>
            </w:r>
            <w:r w:rsidR="006913B6" w:rsidRPr="006913B6">
              <w:t>s</w:t>
            </w:r>
            <w:r w:rsidRPr="006913B6">
              <w:t>trategies/</w:t>
            </w:r>
            <w:r w:rsidR="006913B6" w:rsidRPr="006913B6">
              <w:t>p</w:t>
            </w:r>
            <w:r w:rsidRPr="006913B6">
              <w:t>lans</w:t>
            </w:r>
          </w:p>
        </w:tc>
        <w:tc>
          <w:tcPr>
            <w:tcW w:w="2255" w:type="dxa"/>
            <w:tcMar>
              <w:left w:w="108" w:type="dxa"/>
              <w:right w:w="108" w:type="dxa"/>
            </w:tcMar>
          </w:tcPr>
          <w:p w14:paraId="52B1D10E" w14:textId="08A634C1" w:rsidR="00FE58CD" w:rsidRPr="006913B6" w:rsidRDefault="00FE58CD" w:rsidP="00FE58CD">
            <w:pPr>
              <w:pStyle w:val="TableHeading"/>
            </w:pPr>
            <w:r w:rsidRPr="006913B6">
              <w:t xml:space="preserve">Jurisdictional </w:t>
            </w:r>
            <w:r w:rsidR="006913B6" w:rsidRPr="006913B6">
              <w:t>s</w:t>
            </w:r>
            <w:r w:rsidRPr="006913B6">
              <w:t>trategies/</w:t>
            </w:r>
            <w:r w:rsidR="006913B6" w:rsidRPr="006913B6">
              <w:t>p</w:t>
            </w:r>
            <w:r w:rsidRPr="006913B6">
              <w:t>olicies</w:t>
            </w:r>
          </w:p>
        </w:tc>
        <w:tc>
          <w:tcPr>
            <w:tcW w:w="2255" w:type="dxa"/>
            <w:tcMar>
              <w:left w:w="108" w:type="dxa"/>
              <w:right w:w="108" w:type="dxa"/>
            </w:tcMar>
          </w:tcPr>
          <w:p w14:paraId="1945435F" w14:textId="6B4286F5" w:rsidR="00FE58CD" w:rsidRPr="006913B6" w:rsidRDefault="00FE58CD" w:rsidP="00FE58CD">
            <w:pPr>
              <w:pStyle w:val="TableHeading"/>
            </w:pPr>
            <w:r w:rsidRPr="006913B6">
              <w:t xml:space="preserve">Regional </w:t>
            </w:r>
            <w:r w:rsidR="006913B6" w:rsidRPr="006913B6">
              <w:t>s</w:t>
            </w:r>
            <w:r w:rsidRPr="006913B6">
              <w:t>trategies</w:t>
            </w:r>
          </w:p>
        </w:tc>
        <w:tc>
          <w:tcPr>
            <w:tcW w:w="2257" w:type="dxa"/>
            <w:tcMar>
              <w:left w:w="108" w:type="dxa"/>
              <w:right w:w="108" w:type="dxa"/>
            </w:tcMar>
          </w:tcPr>
          <w:p w14:paraId="5FAF4B03" w14:textId="6707AAE4" w:rsidR="00FE58CD" w:rsidRPr="006913B6" w:rsidRDefault="00FE58CD" w:rsidP="00FE58CD">
            <w:pPr>
              <w:pStyle w:val="TableHeading"/>
            </w:pPr>
            <w:r w:rsidRPr="006913B6">
              <w:t xml:space="preserve">Sectoral and </w:t>
            </w:r>
            <w:r w:rsidR="006913B6" w:rsidRPr="006913B6">
              <w:t>o</w:t>
            </w:r>
            <w:r w:rsidRPr="006913B6">
              <w:t xml:space="preserve">ther </w:t>
            </w:r>
            <w:r w:rsidR="006913B6" w:rsidRPr="006913B6">
              <w:t>s</w:t>
            </w:r>
            <w:r w:rsidRPr="006913B6">
              <w:t>trategies/</w:t>
            </w:r>
            <w:r w:rsidR="006913B6" w:rsidRPr="006913B6">
              <w:t>p</w:t>
            </w:r>
            <w:r w:rsidRPr="006913B6">
              <w:t>lans</w:t>
            </w:r>
          </w:p>
        </w:tc>
      </w:tr>
      <w:bookmarkEnd w:id="13"/>
      <w:tr w:rsidR="00FE58CD" w14:paraId="2341E267" w14:textId="62DD8BA1" w:rsidTr="003A4498">
        <w:tc>
          <w:tcPr>
            <w:tcW w:w="2255" w:type="dxa"/>
            <w:tcMar>
              <w:left w:w="108" w:type="dxa"/>
              <w:right w:w="108" w:type="dxa"/>
            </w:tcMar>
          </w:tcPr>
          <w:p w14:paraId="6CAFD979" w14:textId="25EBEAAB" w:rsidR="00FE58CD" w:rsidRPr="00566797" w:rsidRDefault="00FE58CD" w:rsidP="00FE58CD">
            <w:pPr>
              <w:pStyle w:val="TableText"/>
            </w:pPr>
            <w:r>
              <w:t>Animal Health Australia Strategic Plan 2020</w:t>
            </w:r>
            <w:r w:rsidR="009112DC">
              <w:t>–</w:t>
            </w:r>
            <w:r>
              <w:t>2025</w:t>
            </w:r>
          </w:p>
        </w:tc>
        <w:tc>
          <w:tcPr>
            <w:tcW w:w="2255" w:type="dxa"/>
            <w:tcMar>
              <w:left w:w="108" w:type="dxa"/>
              <w:right w:w="108" w:type="dxa"/>
            </w:tcMar>
          </w:tcPr>
          <w:p w14:paraId="3136ED7F" w14:textId="6696682D" w:rsidR="00FE58CD" w:rsidRPr="00566797" w:rsidRDefault="00FE58CD" w:rsidP="00FE58CD">
            <w:pPr>
              <w:pStyle w:val="TableText"/>
            </w:pPr>
            <w:r>
              <w:t>ACT Biosecurity Strategy 2016</w:t>
            </w:r>
            <w:r w:rsidR="00EC0314">
              <w:t>–</w:t>
            </w:r>
            <w:r>
              <w:t>2026</w:t>
            </w:r>
          </w:p>
        </w:tc>
        <w:tc>
          <w:tcPr>
            <w:tcW w:w="2255" w:type="dxa"/>
            <w:tcMar>
              <w:left w:w="108" w:type="dxa"/>
              <w:right w:w="108" w:type="dxa"/>
            </w:tcMar>
          </w:tcPr>
          <w:p w14:paraId="6A372A9D" w14:textId="3327802F" w:rsidR="00FE58CD" w:rsidRPr="00566797" w:rsidRDefault="00FE58CD" w:rsidP="00FE58CD">
            <w:pPr>
              <w:pStyle w:val="TableText"/>
            </w:pPr>
            <w:r>
              <w:t>Biosecurity Strategy for Kangaroo Island 2017</w:t>
            </w:r>
            <w:r w:rsidR="0049767A">
              <w:softHyphen/>
            </w:r>
            <w:r>
              <w:t>2027</w:t>
            </w:r>
          </w:p>
        </w:tc>
        <w:tc>
          <w:tcPr>
            <w:tcW w:w="2257" w:type="dxa"/>
            <w:tcMar>
              <w:left w:w="108" w:type="dxa"/>
              <w:right w:w="108" w:type="dxa"/>
            </w:tcMar>
          </w:tcPr>
          <w:p w14:paraId="68427BA6" w14:textId="7BEEFDA2" w:rsidR="00FE58CD" w:rsidRPr="00566797" w:rsidRDefault="00FE58CD" w:rsidP="00FE58CD">
            <w:pPr>
              <w:pStyle w:val="TableText"/>
            </w:pPr>
            <w:r>
              <w:rPr>
                <w:rStyle w:val="Strong"/>
                <w:b w:val="0"/>
                <w:bCs w:val="0"/>
              </w:rPr>
              <w:t>Animal Plan 2022 to 2027</w:t>
            </w:r>
          </w:p>
        </w:tc>
      </w:tr>
      <w:tr w:rsidR="00FE58CD" w14:paraId="4358D9C5" w14:textId="598E792D" w:rsidTr="003A4498">
        <w:tc>
          <w:tcPr>
            <w:tcW w:w="2255" w:type="dxa"/>
            <w:tcMar>
              <w:left w:w="108" w:type="dxa"/>
              <w:right w:w="108" w:type="dxa"/>
            </w:tcMar>
          </w:tcPr>
          <w:p w14:paraId="133B8107" w14:textId="5B37ED0F" w:rsidR="00FE58CD" w:rsidRPr="00653389" w:rsidRDefault="00FE58CD" w:rsidP="00FE58CD">
            <w:pPr>
              <w:pStyle w:val="TableText"/>
            </w:pPr>
            <w:r w:rsidRPr="00653389">
              <w:rPr>
                <w:rStyle w:val="Strong"/>
                <w:b w:val="0"/>
                <w:bCs w:val="0"/>
              </w:rPr>
              <w:t>Biosecurity Plan for the Avocado Industry 2020</w:t>
            </w:r>
          </w:p>
        </w:tc>
        <w:tc>
          <w:tcPr>
            <w:tcW w:w="2255" w:type="dxa"/>
            <w:tcMar>
              <w:left w:w="108" w:type="dxa"/>
              <w:right w:w="108" w:type="dxa"/>
            </w:tcMar>
          </w:tcPr>
          <w:p w14:paraId="6CD1AFF9" w14:textId="3CCF0AEE" w:rsidR="00FE58CD" w:rsidRPr="00566797" w:rsidRDefault="00FE58CD" w:rsidP="00FE58CD">
            <w:pPr>
              <w:pStyle w:val="TableText"/>
            </w:pPr>
            <w:r w:rsidRPr="00566797">
              <w:t>Commonwealth Biosecurity 2030</w:t>
            </w:r>
          </w:p>
        </w:tc>
        <w:tc>
          <w:tcPr>
            <w:tcW w:w="2255" w:type="dxa"/>
            <w:tcMar>
              <w:left w:w="108" w:type="dxa"/>
              <w:right w:w="108" w:type="dxa"/>
            </w:tcMar>
          </w:tcPr>
          <w:p w14:paraId="57D6C4EB" w14:textId="0D6D4BE4" w:rsidR="00FE58CD" w:rsidRPr="00566797" w:rsidRDefault="00FE58CD" w:rsidP="00FE58CD">
            <w:pPr>
              <w:pStyle w:val="TableText"/>
            </w:pPr>
            <w:r>
              <w:t>Lord Howe Island Biosecurity Strategy 2022</w:t>
            </w:r>
            <w:r w:rsidR="0049767A">
              <w:t>–</w:t>
            </w:r>
            <w:r>
              <w:t>2024</w:t>
            </w:r>
          </w:p>
        </w:tc>
        <w:tc>
          <w:tcPr>
            <w:tcW w:w="2257" w:type="dxa"/>
            <w:tcMar>
              <w:left w:w="108" w:type="dxa"/>
              <w:right w:w="108" w:type="dxa"/>
            </w:tcMar>
          </w:tcPr>
          <w:p w14:paraId="49CBA670" w14:textId="350521E0" w:rsidR="00FE58CD" w:rsidRPr="00566797" w:rsidRDefault="00FE58CD" w:rsidP="00FE58CD">
            <w:pPr>
              <w:pStyle w:val="TableText"/>
            </w:pPr>
            <w:r>
              <w:rPr>
                <w:rStyle w:val="Strong"/>
                <w:b w:val="0"/>
                <w:bCs w:val="0"/>
              </w:rPr>
              <w:t>Aqua Plan 2022</w:t>
            </w:r>
            <w:r w:rsidR="0049767A">
              <w:rPr>
                <w:rStyle w:val="Strong"/>
                <w:b w:val="0"/>
                <w:bCs w:val="0"/>
              </w:rPr>
              <w:t>–</w:t>
            </w:r>
            <w:r>
              <w:rPr>
                <w:rStyle w:val="Strong"/>
                <w:b w:val="0"/>
                <w:bCs w:val="0"/>
              </w:rPr>
              <w:t>2027</w:t>
            </w:r>
          </w:p>
        </w:tc>
      </w:tr>
      <w:tr w:rsidR="00FE58CD" w14:paraId="6CBC060A" w14:textId="77777777" w:rsidTr="003A4498">
        <w:tc>
          <w:tcPr>
            <w:tcW w:w="2255" w:type="dxa"/>
            <w:tcMar>
              <w:left w:w="108" w:type="dxa"/>
              <w:right w:w="108" w:type="dxa"/>
            </w:tcMar>
          </w:tcPr>
          <w:p w14:paraId="59C78FA5" w14:textId="278A3947" w:rsidR="00FE58CD" w:rsidRPr="003A4498" w:rsidRDefault="00FE58CD" w:rsidP="00FE58CD">
            <w:pPr>
              <w:pStyle w:val="TableText"/>
              <w:rPr>
                <w:rStyle w:val="Strong"/>
                <w:b w:val="0"/>
                <w:bCs w:val="0"/>
              </w:rPr>
            </w:pPr>
            <w:r w:rsidRPr="00653389">
              <w:rPr>
                <w:rStyle w:val="Strong"/>
                <w:b w:val="0"/>
                <w:bCs w:val="0"/>
              </w:rPr>
              <w:t>Biosecurity Plan for the Banana Industry 2019</w:t>
            </w:r>
          </w:p>
        </w:tc>
        <w:tc>
          <w:tcPr>
            <w:tcW w:w="2255" w:type="dxa"/>
            <w:tcMar>
              <w:left w:w="108" w:type="dxa"/>
              <w:right w:w="108" w:type="dxa"/>
            </w:tcMar>
          </w:tcPr>
          <w:p w14:paraId="57DE8FD8" w14:textId="20F1631F" w:rsidR="00FE58CD" w:rsidRPr="00566797" w:rsidRDefault="00FE58CD" w:rsidP="00FE58CD">
            <w:pPr>
              <w:pStyle w:val="TableText"/>
            </w:pPr>
            <w:r>
              <w:t>Northern Territory Biosecurity Strategy 2016</w:t>
            </w:r>
            <w:r w:rsidR="00EC0314">
              <w:t>–</w:t>
            </w:r>
            <w:r>
              <w:t>2026</w:t>
            </w:r>
          </w:p>
        </w:tc>
        <w:tc>
          <w:tcPr>
            <w:tcW w:w="2255" w:type="dxa"/>
            <w:tcMar>
              <w:left w:w="108" w:type="dxa"/>
              <w:right w:w="108" w:type="dxa"/>
            </w:tcMar>
          </w:tcPr>
          <w:p w14:paraId="104148AF" w14:textId="67746072" w:rsidR="00FE58CD" w:rsidRPr="00566797" w:rsidRDefault="00FE58CD" w:rsidP="00FE58CD">
            <w:pPr>
              <w:pStyle w:val="TableText"/>
            </w:pPr>
            <w:r>
              <w:t>Northern Australia Biosecurity Strategy 2020</w:t>
            </w:r>
            <w:r w:rsidR="0049767A">
              <w:t>–</w:t>
            </w:r>
            <w:r>
              <w:t>2030</w:t>
            </w:r>
          </w:p>
        </w:tc>
        <w:tc>
          <w:tcPr>
            <w:tcW w:w="2257" w:type="dxa"/>
            <w:tcMar>
              <w:left w:w="108" w:type="dxa"/>
              <w:right w:w="108" w:type="dxa"/>
            </w:tcMar>
          </w:tcPr>
          <w:p w14:paraId="338E14AD" w14:textId="76A4DA7D" w:rsidR="00FE58CD" w:rsidRPr="00566797" w:rsidRDefault="00FE58CD" w:rsidP="00FE58CD">
            <w:pPr>
              <w:pStyle w:val="TableText"/>
            </w:pPr>
            <w:r>
              <w:rPr>
                <w:rStyle w:val="Strong"/>
                <w:b w:val="0"/>
                <w:bCs w:val="0"/>
              </w:rPr>
              <w:t>Australian Pest Animal Strategy 2017</w:t>
            </w:r>
            <w:r w:rsidR="0049767A">
              <w:rPr>
                <w:rStyle w:val="Strong"/>
                <w:b w:val="0"/>
                <w:bCs w:val="0"/>
              </w:rPr>
              <w:t>–</w:t>
            </w:r>
            <w:r>
              <w:rPr>
                <w:rStyle w:val="Strong"/>
                <w:b w:val="0"/>
                <w:bCs w:val="0"/>
              </w:rPr>
              <w:t>2027</w:t>
            </w:r>
          </w:p>
        </w:tc>
      </w:tr>
      <w:tr w:rsidR="00FE58CD" w14:paraId="197C6E2B" w14:textId="24BCF087" w:rsidTr="003A4498">
        <w:tc>
          <w:tcPr>
            <w:tcW w:w="2255" w:type="dxa"/>
            <w:tcMar>
              <w:left w:w="108" w:type="dxa"/>
              <w:right w:w="108" w:type="dxa"/>
            </w:tcMar>
          </w:tcPr>
          <w:p w14:paraId="227E57DF" w14:textId="582E7618" w:rsidR="00FE58CD" w:rsidRPr="00653389" w:rsidRDefault="00FE58CD" w:rsidP="00FE58CD">
            <w:pPr>
              <w:pStyle w:val="TableText"/>
            </w:pPr>
            <w:r w:rsidRPr="00653389">
              <w:t>Biosecurity Plan for the Vegetable Industry 2018</w:t>
            </w:r>
          </w:p>
        </w:tc>
        <w:tc>
          <w:tcPr>
            <w:tcW w:w="2255" w:type="dxa"/>
            <w:tcMar>
              <w:left w:w="108" w:type="dxa"/>
              <w:right w:w="108" w:type="dxa"/>
            </w:tcMar>
          </w:tcPr>
          <w:p w14:paraId="63FDC506" w14:textId="2D5EEEE3" w:rsidR="00FE58CD" w:rsidRPr="00566797" w:rsidRDefault="00FE58CD" w:rsidP="00FE58CD">
            <w:pPr>
              <w:pStyle w:val="TableText"/>
            </w:pPr>
            <w:r>
              <w:t>NSW Biosecurity and Food Safety Strategy 2022</w:t>
            </w:r>
            <w:r w:rsidR="00EC0314">
              <w:t>–</w:t>
            </w:r>
            <w:r>
              <w:t>2030</w:t>
            </w:r>
          </w:p>
        </w:tc>
        <w:tc>
          <w:tcPr>
            <w:tcW w:w="2255" w:type="dxa"/>
            <w:tcMar>
              <w:left w:w="108" w:type="dxa"/>
              <w:right w:w="108" w:type="dxa"/>
            </w:tcMar>
          </w:tcPr>
          <w:p w14:paraId="628161F9" w14:textId="387D5ABC" w:rsidR="00FE58CD" w:rsidRPr="00566797" w:rsidRDefault="00FE58CD" w:rsidP="00FE58CD">
            <w:pPr>
              <w:pStyle w:val="TableText"/>
            </w:pPr>
            <w:r>
              <w:t>Pacific Biosecurity Strategy 2022 to 2027</w:t>
            </w:r>
          </w:p>
        </w:tc>
        <w:tc>
          <w:tcPr>
            <w:tcW w:w="2257" w:type="dxa"/>
            <w:tcMar>
              <w:left w:w="108" w:type="dxa"/>
              <w:right w:w="108" w:type="dxa"/>
            </w:tcMar>
          </w:tcPr>
          <w:p w14:paraId="7F643CB6" w14:textId="2DFF4F83" w:rsidR="00FE58CD" w:rsidRPr="00566797" w:rsidRDefault="00FE58CD" w:rsidP="00FE58CD">
            <w:pPr>
              <w:pStyle w:val="TableText"/>
            </w:pPr>
            <w:r>
              <w:rPr>
                <w:rStyle w:val="Strong"/>
                <w:b w:val="0"/>
                <w:bCs w:val="0"/>
              </w:rPr>
              <w:t>Australian Weeds Strategy 2017</w:t>
            </w:r>
            <w:r w:rsidR="0049767A">
              <w:rPr>
                <w:rStyle w:val="Strong"/>
                <w:b w:val="0"/>
                <w:bCs w:val="0"/>
              </w:rPr>
              <w:t>–</w:t>
            </w:r>
            <w:r>
              <w:rPr>
                <w:rStyle w:val="Strong"/>
                <w:b w:val="0"/>
                <w:bCs w:val="0"/>
              </w:rPr>
              <w:t>2027</w:t>
            </w:r>
          </w:p>
        </w:tc>
      </w:tr>
      <w:tr w:rsidR="00FE58CD" w14:paraId="1ABC4D3E" w14:textId="437A11DF" w:rsidTr="003A4498">
        <w:tc>
          <w:tcPr>
            <w:tcW w:w="2255" w:type="dxa"/>
            <w:tcMar>
              <w:left w:w="108" w:type="dxa"/>
              <w:right w:w="108" w:type="dxa"/>
            </w:tcMar>
          </w:tcPr>
          <w:p w14:paraId="7AFB9792" w14:textId="0C7372F5" w:rsidR="00FE58CD" w:rsidRPr="00653389" w:rsidRDefault="00FE58CD" w:rsidP="00FE58CD">
            <w:pPr>
              <w:pStyle w:val="TableText"/>
            </w:pPr>
            <w:r w:rsidRPr="00653389">
              <w:t>Biosecurity Plan for the Viticulture Industry 2019</w:t>
            </w:r>
          </w:p>
        </w:tc>
        <w:tc>
          <w:tcPr>
            <w:tcW w:w="2255" w:type="dxa"/>
            <w:tcMar>
              <w:left w:w="108" w:type="dxa"/>
              <w:right w:w="108" w:type="dxa"/>
            </w:tcMar>
          </w:tcPr>
          <w:p w14:paraId="20F2B952" w14:textId="369A0E49" w:rsidR="00FE58CD" w:rsidRPr="00566797" w:rsidRDefault="00FE58CD" w:rsidP="00FE58CD">
            <w:pPr>
              <w:pStyle w:val="TableText"/>
            </w:pPr>
            <w:r>
              <w:t>Queensland Biosecurity Strategy 2018</w:t>
            </w:r>
            <w:r w:rsidR="00EC0314">
              <w:t>–</w:t>
            </w:r>
            <w:r>
              <w:t>2023</w:t>
            </w:r>
          </w:p>
        </w:tc>
        <w:tc>
          <w:tcPr>
            <w:tcW w:w="2255" w:type="dxa"/>
            <w:tcMar>
              <w:left w:w="108" w:type="dxa"/>
              <w:right w:w="108" w:type="dxa"/>
            </w:tcMar>
          </w:tcPr>
          <w:p w14:paraId="2E4EABC7" w14:textId="4F22DB1D" w:rsidR="00FE58CD" w:rsidRPr="00566797" w:rsidRDefault="00FE58CD" w:rsidP="00FE58CD">
            <w:pPr>
              <w:pStyle w:val="TableText"/>
            </w:pPr>
            <w:r>
              <w:t>Tasmanian Wilderness World Heritage Area Biosecurity Strategy 2021</w:t>
            </w:r>
            <w:r w:rsidR="0049767A">
              <w:t>–</w:t>
            </w:r>
            <w:r>
              <w:t>2031</w:t>
            </w:r>
          </w:p>
        </w:tc>
        <w:tc>
          <w:tcPr>
            <w:tcW w:w="2257" w:type="dxa"/>
            <w:tcMar>
              <w:left w:w="108" w:type="dxa"/>
              <w:right w:w="108" w:type="dxa"/>
            </w:tcMar>
          </w:tcPr>
          <w:p w14:paraId="3D0C6650" w14:textId="073CC426" w:rsidR="00FE58CD" w:rsidRPr="00566797" w:rsidRDefault="00FE58CD" w:rsidP="00FE58CD">
            <w:pPr>
              <w:pStyle w:val="TableText"/>
            </w:pPr>
            <w:r>
              <w:t>CSIRO Australia’s Biosecurity Future 2020</w:t>
            </w:r>
            <w:r w:rsidR="0049767A">
              <w:t>–</w:t>
            </w:r>
            <w:r>
              <w:t>2030</w:t>
            </w:r>
          </w:p>
        </w:tc>
      </w:tr>
      <w:tr w:rsidR="00FE58CD" w14:paraId="1A8AEFE3" w14:textId="77777777" w:rsidTr="003A4498">
        <w:tc>
          <w:tcPr>
            <w:tcW w:w="2255" w:type="dxa"/>
            <w:tcMar>
              <w:left w:w="108" w:type="dxa"/>
              <w:right w:w="108" w:type="dxa"/>
            </w:tcMar>
          </w:tcPr>
          <w:p w14:paraId="52B3211E" w14:textId="27FE95C4" w:rsidR="00FE58CD" w:rsidRPr="00653389" w:rsidRDefault="000C3C6F" w:rsidP="00FE58CD">
            <w:pPr>
              <w:pStyle w:val="TableText"/>
              <w:rPr>
                <w:rStyle w:val="Strong"/>
                <w:b w:val="0"/>
                <w:bCs w:val="0"/>
              </w:rPr>
            </w:pPr>
            <w:r w:rsidRPr="00653389">
              <w:rPr>
                <w:rStyle w:val="Strong"/>
                <w:b w:val="0"/>
                <w:bCs w:val="0"/>
              </w:rPr>
              <w:t>Industry Biosecurity Plan for the Grains Industry</w:t>
            </w:r>
          </w:p>
        </w:tc>
        <w:tc>
          <w:tcPr>
            <w:tcW w:w="2255" w:type="dxa"/>
            <w:tcMar>
              <w:left w:w="108" w:type="dxa"/>
              <w:right w:w="108" w:type="dxa"/>
            </w:tcMar>
          </w:tcPr>
          <w:p w14:paraId="3D0A5597" w14:textId="3A99EDF1" w:rsidR="00FE58CD" w:rsidRDefault="00FE58CD" w:rsidP="00FE58CD">
            <w:pPr>
              <w:pStyle w:val="TableText"/>
            </w:pPr>
            <w:r>
              <w:t xml:space="preserve">Queensland </w:t>
            </w:r>
            <w:r w:rsidR="00304267">
              <w:t>I</w:t>
            </w:r>
            <w:r>
              <w:t xml:space="preserve">nvasive </w:t>
            </w:r>
            <w:r w:rsidR="00304267">
              <w:t>P</w:t>
            </w:r>
            <w:r>
              <w:t xml:space="preserve">lants and </w:t>
            </w:r>
            <w:r w:rsidR="00304267">
              <w:t>A</w:t>
            </w:r>
            <w:r>
              <w:t xml:space="preserve">nimals </w:t>
            </w:r>
            <w:r w:rsidR="00304267">
              <w:t>S</w:t>
            </w:r>
            <w:r>
              <w:t>trategy 2019</w:t>
            </w:r>
            <w:r w:rsidR="00EC0314">
              <w:t>–</w:t>
            </w:r>
            <w:r>
              <w:t>2024</w:t>
            </w:r>
          </w:p>
        </w:tc>
        <w:tc>
          <w:tcPr>
            <w:tcW w:w="2255" w:type="dxa"/>
            <w:tcMar>
              <w:left w:w="108" w:type="dxa"/>
              <w:right w:w="108" w:type="dxa"/>
            </w:tcMar>
          </w:tcPr>
          <w:p w14:paraId="50824597" w14:textId="3F4506BA" w:rsidR="00FE58CD" w:rsidRDefault="00FE58CD" w:rsidP="00FE58CD">
            <w:pPr>
              <w:pStyle w:val="TableText"/>
            </w:pPr>
            <w:r>
              <w:t>Torres Strait and Northern Peninsula Area Biosecurity Strategy</w:t>
            </w:r>
          </w:p>
        </w:tc>
        <w:tc>
          <w:tcPr>
            <w:tcW w:w="2257" w:type="dxa"/>
            <w:tcMar>
              <w:left w:w="108" w:type="dxa"/>
              <w:right w:w="108" w:type="dxa"/>
            </w:tcMar>
          </w:tcPr>
          <w:p w14:paraId="30B4937D" w14:textId="558711BD" w:rsidR="00FE58CD" w:rsidRDefault="00FE58CD" w:rsidP="00FE58CD">
            <w:pPr>
              <w:pStyle w:val="TableText"/>
            </w:pPr>
            <w:r w:rsidRPr="00566797">
              <w:t>Decade of Biosecurity</w:t>
            </w:r>
            <w:r w:rsidR="00EE31FC">
              <w:t xml:space="preserve"> </w:t>
            </w:r>
            <w:r w:rsidRPr="00566797">
              <w:t>2021</w:t>
            </w:r>
            <w:r w:rsidR="0049767A">
              <w:t>–</w:t>
            </w:r>
            <w:r w:rsidRPr="00566797">
              <w:t>2030</w:t>
            </w:r>
          </w:p>
        </w:tc>
      </w:tr>
      <w:tr w:rsidR="000C3C6F" w14:paraId="060456A7" w14:textId="77777777" w:rsidTr="003A4498">
        <w:tc>
          <w:tcPr>
            <w:tcW w:w="2255" w:type="dxa"/>
            <w:tcMar>
              <w:left w:w="108" w:type="dxa"/>
              <w:right w:w="108" w:type="dxa"/>
            </w:tcMar>
          </w:tcPr>
          <w:p w14:paraId="2C09332A" w14:textId="3FB4583A" w:rsidR="000C3C6F" w:rsidRPr="004E42DC" w:rsidRDefault="000C3C6F" w:rsidP="000C3C6F">
            <w:pPr>
              <w:pStyle w:val="TableText"/>
              <w:rPr>
                <w:rStyle w:val="Strong"/>
                <w:b w:val="0"/>
                <w:bCs w:val="0"/>
              </w:rPr>
            </w:pPr>
            <w:r>
              <w:rPr>
                <w:rStyle w:val="Strong"/>
                <w:b w:val="0"/>
                <w:bCs w:val="0"/>
              </w:rPr>
              <w:t>National Citrus Biosecurity Surveillance Strategy</w:t>
            </w:r>
          </w:p>
        </w:tc>
        <w:tc>
          <w:tcPr>
            <w:tcW w:w="2255" w:type="dxa"/>
            <w:tcMar>
              <w:left w:w="108" w:type="dxa"/>
              <w:right w:w="108" w:type="dxa"/>
            </w:tcMar>
          </w:tcPr>
          <w:p w14:paraId="77FCAE91" w14:textId="4D9799FA" w:rsidR="000C3C6F" w:rsidRPr="004E42DC" w:rsidRDefault="000C3C6F" w:rsidP="000C3C6F">
            <w:pPr>
              <w:pStyle w:val="TableText"/>
            </w:pPr>
            <w:r>
              <w:t>South Australia’s Biosecurity Policy 2020</w:t>
            </w:r>
            <w:r w:rsidR="00EC0314">
              <w:t>–</w:t>
            </w:r>
            <w:r>
              <w:t>2023</w:t>
            </w:r>
          </w:p>
        </w:tc>
        <w:tc>
          <w:tcPr>
            <w:tcW w:w="2255" w:type="dxa"/>
            <w:tcMar>
              <w:left w:w="108" w:type="dxa"/>
              <w:right w:w="108" w:type="dxa"/>
            </w:tcMar>
          </w:tcPr>
          <w:p w14:paraId="33C1E87D" w14:textId="4BFAEECD" w:rsidR="000C3C6F" w:rsidRPr="004E42DC" w:rsidRDefault="000C3C6F" w:rsidP="000C3C6F">
            <w:pPr>
              <w:pStyle w:val="TableText"/>
            </w:pPr>
            <w:r>
              <w:t>Torres Strait Regional Biosecurity Plan 2018</w:t>
            </w:r>
            <w:r w:rsidR="0049767A">
              <w:t>–</w:t>
            </w:r>
            <w:r>
              <w:t>2023</w:t>
            </w:r>
          </w:p>
        </w:tc>
        <w:tc>
          <w:tcPr>
            <w:tcW w:w="2257" w:type="dxa"/>
            <w:tcMar>
              <w:left w:w="108" w:type="dxa"/>
              <w:right w:w="108" w:type="dxa"/>
            </w:tcMar>
          </w:tcPr>
          <w:p w14:paraId="3100C7F9" w14:textId="74A80649" w:rsidR="000C3C6F" w:rsidRPr="004E42DC" w:rsidRDefault="000C3C6F" w:rsidP="000C3C6F">
            <w:pPr>
              <w:pStyle w:val="TableText"/>
            </w:pPr>
            <w:r w:rsidRPr="00A821F1">
              <w:rPr>
                <w:rStyle w:val="Strong"/>
                <w:b w:val="0"/>
                <w:bCs w:val="0"/>
              </w:rPr>
              <w:t>Marine Pest Plan</w:t>
            </w:r>
            <w:r>
              <w:rPr>
                <w:rStyle w:val="Strong"/>
                <w:b w:val="0"/>
                <w:bCs w:val="0"/>
              </w:rPr>
              <w:t xml:space="preserve"> 2018</w:t>
            </w:r>
            <w:r w:rsidR="0049767A">
              <w:rPr>
                <w:rStyle w:val="Strong"/>
                <w:b w:val="0"/>
                <w:bCs w:val="0"/>
              </w:rPr>
              <w:t>–</w:t>
            </w:r>
            <w:r>
              <w:rPr>
                <w:rStyle w:val="Strong"/>
                <w:b w:val="0"/>
                <w:bCs w:val="0"/>
              </w:rPr>
              <w:t>2023</w:t>
            </w:r>
          </w:p>
        </w:tc>
      </w:tr>
      <w:tr w:rsidR="000C3C6F" w14:paraId="138D687E" w14:textId="1FBDDDC9" w:rsidTr="003A4498">
        <w:tc>
          <w:tcPr>
            <w:tcW w:w="2255" w:type="dxa"/>
            <w:tcMar>
              <w:left w:w="108" w:type="dxa"/>
              <w:right w:w="108" w:type="dxa"/>
            </w:tcMar>
          </w:tcPr>
          <w:p w14:paraId="247C1FED" w14:textId="6D061A39" w:rsidR="000C3C6F" w:rsidRPr="00566797" w:rsidRDefault="000C3C6F" w:rsidP="000C3C6F">
            <w:pPr>
              <w:pStyle w:val="TableText"/>
            </w:pPr>
            <w:r>
              <w:t>National Forest Biosecurity Surveillance Strategy 2018</w:t>
            </w:r>
            <w:r w:rsidR="00EC0314">
              <w:t>–</w:t>
            </w:r>
            <w:r>
              <w:t>2023</w:t>
            </w:r>
          </w:p>
        </w:tc>
        <w:tc>
          <w:tcPr>
            <w:tcW w:w="2255" w:type="dxa"/>
            <w:tcMar>
              <w:left w:w="108" w:type="dxa"/>
              <w:right w:w="108" w:type="dxa"/>
            </w:tcMar>
          </w:tcPr>
          <w:p w14:paraId="10868448" w14:textId="1E28F8B7" w:rsidR="000C3C6F" w:rsidRPr="00566797" w:rsidRDefault="000C3C6F" w:rsidP="000C3C6F">
            <w:pPr>
              <w:pStyle w:val="TableText"/>
            </w:pPr>
            <w:r>
              <w:t>Tasmanian Biosecurity Strategy 2022</w:t>
            </w:r>
            <w:r w:rsidR="00EC0314">
              <w:t>–</w:t>
            </w:r>
            <w:r>
              <w:t>2027</w:t>
            </w:r>
          </w:p>
        </w:tc>
        <w:tc>
          <w:tcPr>
            <w:tcW w:w="2255" w:type="dxa"/>
            <w:tcMar>
              <w:left w:w="108" w:type="dxa"/>
              <w:right w:w="108" w:type="dxa"/>
            </w:tcMar>
          </w:tcPr>
          <w:p w14:paraId="5085D268" w14:textId="1137FE48" w:rsidR="000C3C6F" w:rsidRPr="00566797" w:rsidRDefault="000C3C6F" w:rsidP="000C3C6F">
            <w:pPr>
              <w:pStyle w:val="TableText"/>
            </w:pPr>
            <w:r>
              <w:t>–</w:t>
            </w:r>
          </w:p>
        </w:tc>
        <w:tc>
          <w:tcPr>
            <w:tcW w:w="2257" w:type="dxa"/>
            <w:tcMar>
              <w:left w:w="108" w:type="dxa"/>
              <w:right w:w="108" w:type="dxa"/>
            </w:tcMar>
          </w:tcPr>
          <w:p w14:paraId="51F22FE0" w14:textId="24DA4FA3" w:rsidR="000C3C6F" w:rsidRPr="00566797" w:rsidRDefault="000C3C6F" w:rsidP="000C3C6F">
            <w:pPr>
              <w:pStyle w:val="TableText"/>
            </w:pPr>
            <w:r>
              <w:t>National Environment and Community Biosecurity Research, Development and Extension Strategy 2021</w:t>
            </w:r>
            <w:r w:rsidR="0049767A">
              <w:t>–</w:t>
            </w:r>
            <w:r>
              <w:t>2026</w:t>
            </w:r>
          </w:p>
        </w:tc>
      </w:tr>
      <w:tr w:rsidR="000C3C6F" w14:paraId="30EAB15F" w14:textId="77777777" w:rsidTr="003A4498">
        <w:tc>
          <w:tcPr>
            <w:tcW w:w="2255" w:type="dxa"/>
            <w:tcMar>
              <w:left w:w="108" w:type="dxa"/>
              <w:right w:w="108" w:type="dxa"/>
            </w:tcMar>
          </w:tcPr>
          <w:p w14:paraId="31188DF3" w14:textId="2486A60B" w:rsidR="000C3C6F" w:rsidRDefault="000C3C6F" w:rsidP="000C3C6F">
            <w:pPr>
              <w:pStyle w:val="TableText"/>
            </w:pPr>
            <w:r>
              <w:rPr>
                <w:rStyle w:val="Strong"/>
                <w:b w:val="0"/>
                <w:bCs w:val="0"/>
              </w:rPr>
              <w:t>National Fruit Fly Strategy 2020</w:t>
            </w:r>
            <w:r w:rsidR="00EC0314">
              <w:rPr>
                <w:rStyle w:val="Strong"/>
                <w:b w:val="0"/>
                <w:bCs w:val="0"/>
              </w:rPr>
              <w:t>–</w:t>
            </w:r>
            <w:r w:rsidR="00EE31FC">
              <w:rPr>
                <w:rStyle w:val="Strong"/>
                <w:b w:val="0"/>
                <w:bCs w:val="0"/>
              </w:rPr>
              <w:t>2</w:t>
            </w:r>
            <w:r w:rsidR="00EE31FC">
              <w:rPr>
                <w:rStyle w:val="Strong"/>
              </w:rPr>
              <w:t>0</w:t>
            </w:r>
            <w:r>
              <w:rPr>
                <w:rStyle w:val="Strong"/>
                <w:b w:val="0"/>
                <w:bCs w:val="0"/>
              </w:rPr>
              <w:t>25</w:t>
            </w:r>
          </w:p>
        </w:tc>
        <w:tc>
          <w:tcPr>
            <w:tcW w:w="2255" w:type="dxa"/>
            <w:tcMar>
              <w:left w:w="108" w:type="dxa"/>
              <w:right w:w="108" w:type="dxa"/>
            </w:tcMar>
          </w:tcPr>
          <w:p w14:paraId="160A6704" w14:textId="6CFAAA5E" w:rsidR="000C3C6F" w:rsidRDefault="000C3C6F" w:rsidP="000C3C6F">
            <w:pPr>
              <w:pStyle w:val="TableText"/>
            </w:pPr>
            <w:r>
              <w:t>Victoria’s Biosecurity Statement 2022</w:t>
            </w:r>
          </w:p>
        </w:tc>
        <w:tc>
          <w:tcPr>
            <w:tcW w:w="2255" w:type="dxa"/>
            <w:tcMar>
              <w:left w:w="108" w:type="dxa"/>
              <w:right w:w="108" w:type="dxa"/>
            </w:tcMar>
          </w:tcPr>
          <w:p w14:paraId="281EBFB9" w14:textId="2F7C4087" w:rsidR="000C3C6F" w:rsidRDefault="000C3C6F" w:rsidP="000C3C6F">
            <w:pPr>
              <w:pStyle w:val="TableText"/>
            </w:pPr>
            <w:r>
              <w:t>–</w:t>
            </w:r>
          </w:p>
        </w:tc>
        <w:tc>
          <w:tcPr>
            <w:tcW w:w="2257" w:type="dxa"/>
            <w:tcMar>
              <w:left w:w="108" w:type="dxa"/>
              <w:right w:w="108" w:type="dxa"/>
            </w:tcMar>
          </w:tcPr>
          <w:p w14:paraId="3EADE9AF" w14:textId="4D3BCEA1" w:rsidR="000C3C6F" w:rsidRDefault="000C3C6F" w:rsidP="000C3C6F">
            <w:pPr>
              <w:pStyle w:val="TableText"/>
            </w:pPr>
            <w:r w:rsidRPr="004E42DC">
              <w:rPr>
                <w:rStyle w:val="Strong"/>
                <w:b w:val="0"/>
                <w:bCs w:val="0"/>
              </w:rPr>
              <w:t>N</w:t>
            </w:r>
            <w:r w:rsidRPr="005C56D1">
              <w:rPr>
                <w:rStyle w:val="Strong"/>
                <w:b w:val="0"/>
                <w:bCs w:val="0"/>
              </w:rPr>
              <w:t>ational Marine Pest Surveillance Strategy 2019</w:t>
            </w:r>
          </w:p>
        </w:tc>
      </w:tr>
      <w:tr w:rsidR="000C3C6F" w14:paraId="0C1F9EF1" w14:textId="532385A2" w:rsidTr="003A4498">
        <w:tc>
          <w:tcPr>
            <w:tcW w:w="2255" w:type="dxa"/>
            <w:tcMar>
              <w:left w:w="108" w:type="dxa"/>
              <w:right w:w="108" w:type="dxa"/>
            </w:tcMar>
          </w:tcPr>
          <w:p w14:paraId="0116E86A" w14:textId="083012B1" w:rsidR="000C3C6F" w:rsidRPr="00566797" w:rsidRDefault="000C3C6F" w:rsidP="000C3C6F">
            <w:pPr>
              <w:pStyle w:val="TableText"/>
            </w:pPr>
            <w:r>
              <w:rPr>
                <w:rStyle w:val="Strong"/>
                <w:b w:val="0"/>
                <w:bCs w:val="0"/>
              </w:rPr>
              <w:lastRenderedPageBreak/>
              <w:t>National Grain Biosecurity Surveillance Strategy 2019</w:t>
            </w:r>
            <w:r w:rsidR="00EC0314">
              <w:rPr>
                <w:rStyle w:val="Strong"/>
                <w:b w:val="0"/>
                <w:bCs w:val="0"/>
              </w:rPr>
              <w:t>–</w:t>
            </w:r>
            <w:r>
              <w:rPr>
                <w:rStyle w:val="Strong"/>
                <w:b w:val="0"/>
                <w:bCs w:val="0"/>
              </w:rPr>
              <w:t>2029</w:t>
            </w:r>
          </w:p>
        </w:tc>
        <w:tc>
          <w:tcPr>
            <w:tcW w:w="2255" w:type="dxa"/>
            <w:tcMar>
              <w:left w:w="108" w:type="dxa"/>
              <w:right w:w="108" w:type="dxa"/>
            </w:tcMar>
          </w:tcPr>
          <w:p w14:paraId="66DECB06" w14:textId="3749BB76" w:rsidR="000C3C6F" w:rsidRPr="00566797" w:rsidRDefault="000C3C6F" w:rsidP="000C3C6F">
            <w:pPr>
              <w:pStyle w:val="TableText"/>
            </w:pPr>
            <w:r>
              <w:t>Western Australian Biosecurity Strategy 2016</w:t>
            </w:r>
            <w:r w:rsidR="0049767A">
              <w:t>–</w:t>
            </w:r>
            <w:r>
              <w:t>2025</w:t>
            </w:r>
          </w:p>
        </w:tc>
        <w:tc>
          <w:tcPr>
            <w:tcW w:w="2255" w:type="dxa"/>
            <w:tcMar>
              <w:left w:w="108" w:type="dxa"/>
              <w:right w:w="108" w:type="dxa"/>
            </w:tcMar>
          </w:tcPr>
          <w:p w14:paraId="62258261" w14:textId="473F1DC3" w:rsidR="000C3C6F" w:rsidRPr="00566797" w:rsidRDefault="000C3C6F" w:rsidP="000C3C6F">
            <w:pPr>
              <w:pStyle w:val="TableText"/>
            </w:pPr>
            <w:r>
              <w:t>–</w:t>
            </w:r>
          </w:p>
        </w:tc>
        <w:tc>
          <w:tcPr>
            <w:tcW w:w="2257" w:type="dxa"/>
            <w:tcMar>
              <w:left w:w="108" w:type="dxa"/>
              <w:right w:w="108" w:type="dxa"/>
            </w:tcMar>
          </w:tcPr>
          <w:p w14:paraId="14CA68DA" w14:textId="22A96952" w:rsidR="000C3C6F" w:rsidRPr="00566797" w:rsidRDefault="000C3C6F" w:rsidP="000C3C6F">
            <w:pPr>
              <w:pStyle w:val="TableText"/>
            </w:pPr>
            <w:r>
              <w:rPr>
                <w:rStyle w:val="Strong"/>
                <w:b w:val="0"/>
                <w:bCs w:val="0"/>
              </w:rPr>
              <w:t>National Plant Biosecurity Diagnostic Strategy 2021</w:t>
            </w:r>
            <w:r w:rsidR="0049767A">
              <w:rPr>
                <w:rStyle w:val="Strong"/>
                <w:b w:val="0"/>
                <w:bCs w:val="0"/>
              </w:rPr>
              <w:t>–</w:t>
            </w:r>
            <w:r>
              <w:rPr>
                <w:rStyle w:val="Strong"/>
                <w:b w:val="0"/>
                <w:bCs w:val="0"/>
              </w:rPr>
              <w:t>2031</w:t>
            </w:r>
          </w:p>
        </w:tc>
      </w:tr>
      <w:tr w:rsidR="000C3C6F" w14:paraId="2D3F8C86" w14:textId="77777777" w:rsidTr="003A4498">
        <w:tc>
          <w:tcPr>
            <w:tcW w:w="2255" w:type="dxa"/>
            <w:tcMar>
              <w:left w:w="108" w:type="dxa"/>
              <w:right w:w="108" w:type="dxa"/>
            </w:tcMar>
          </w:tcPr>
          <w:p w14:paraId="5422B3CA" w14:textId="7687EF59" w:rsidR="000C3C6F" w:rsidRPr="00A821F1" w:rsidRDefault="000C3C6F" w:rsidP="000C3C6F">
            <w:pPr>
              <w:pStyle w:val="TableText"/>
              <w:rPr>
                <w:rStyle w:val="Strong"/>
                <w:b w:val="0"/>
                <w:bCs w:val="0"/>
              </w:rPr>
            </w:pPr>
            <w:r>
              <w:rPr>
                <w:rStyle w:val="Strong"/>
                <w:b w:val="0"/>
                <w:bCs w:val="0"/>
              </w:rPr>
              <w:t>National Lumpy Skin Disease Action Plan</w:t>
            </w:r>
          </w:p>
        </w:tc>
        <w:tc>
          <w:tcPr>
            <w:tcW w:w="2255" w:type="dxa"/>
            <w:tcMar>
              <w:left w:w="108" w:type="dxa"/>
              <w:right w:w="108" w:type="dxa"/>
            </w:tcMar>
          </w:tcPr>
          <w:p w14:paraId="5258417F" w14:textId="6F4A693B" w:rsidR="000C3C6F" w:rsidRDefault="000C3C6F" w:rsidP="000C3C6F">
            <w:pPr>
              <w:pStyle w:val="TableText"/>
            </w:pPr>
            <w:r>
              <w:t>–</w:t>
            </w:r>
          </w:p>
        </w:tc>
        <w:tc>
          <w:tcPr>
            <w:tcW w:w="2255" w:type="dxa"/>
            <w:tcMar>
              <w:left w:w="108" w:type="dxa"/>
              <w:right w:w="108" w:type="dxa"/>
            </w:tcMar>
          </w:tcPr>
          <w:p w14:paraId="1ED57B4E" w14:textId="1E2DCAFF" w:rsidR="000C3C6F" w:rsidRDefault="000C3C6F" w:rsidP="000C3C6F">
            <w:pPr>
              <w:pStyle w:val="TableText"/>
            </w:pPr>
            <w:r>
              <w:t>–</w:t>
            </w:r>
          </w:p>
        </w:tc>
        <w:tc>
          <w:tcPr>
            <w:tcW w:w="2257" w:type="dxa"/>
            <w:tcMar>
              <w:left w:w="108" w:type="dxa"/>
              <w:right w:w="108" w:type="dxa"/>
            </w:tcMar>
          </w:tcPr>
          <w:p w14:paraId="7EE834D3" w14:textId="75131121" w:rsidR="000C3C6F" w:rsidRDefault="000C3C6F" w:rsidP="000C3C6F">
            <w:pPr>
              <w:pStyle w:val="TableText"/>
            </w:pPr>
            <w:r>
              <w:rPr>
                <w:rStyle w:val="Strong"/>
                <w:b w:val="0"/>
                <w:bCs w:val="0"/>
              </w:rPr>
              <w:t>National Plant Biosecurity Preparedness Strategy 2021-2031</w:t>
            </w:r>
          </w:p>
        </w:tc>
      </w:tr>
      <w:tr w:rsidR="000C3C6F" w14:paraId="4281261B" w14:textId="3425343C" w:rsidTr="003A4498">
        <w:tc>
          <w:tcPr>
            <w:tcW w:w="2255" w:type="dxa"/>
            <w:tcMar>
              <w:left w:w="108" w:type="dxa"/>
              <w:right w:w="108" w:type="dxa"/>
            </w:tcMar>
          </w:tcPr>
          <w:p w14:paraId="7BF4FA6F" w14:textId="583A4541" w:rsidR="000C3C6F" w:rsidRPr="00566797" w:rsidRDefault="000C3C6F" w:rsidP="000C3C6F">
            <w:pPr>
              <w:pStyle w:val="TableText"/>
            </w:pPr>
            <w:r>
              <w:rPr>
                <w:rStyle w:val="Strong"/>
                <w:b w:val="0"/>
                <w:bCs w:val="0"/>
              </w:rPr>
              <w:t>National Potato Industry Biosecurity Surveillance Strategy 2020</w:t>
            </w:r>
            <w:r w:rsidR="00EC0314">
              <w:rPr>
                <w:rStyle w:val="Strong"/>
                <w:b w:val="0"/>
                <w:bCs w:val="0"/>
              </w:rPr>
              <w:t>–</w:t>
            </w:r>
            <w:r>
              <w:rPr>
                <w:rStyle w:val="Strong"/>
                <w:b w:val="0"/>
                <w:bCs w:val="0"/>
              </w:rPr>
              <w:t>2025</w:t>
            </w:r>
          </w:p>
        </w:tc>
        <w:tc>
          <w:tcPr>
            <w:tcW w:w="2255" w:type="dxa"/>
            <w:tcMar>
              <w:left w:w="108" w:type="dxa"/>
              <w:right w:w="108" w:type="dxa"/>
            </w:tcMar>
          </w:tcPr>
          <w:p w14:paraId="0D885713" w14:textId="14B3ED94" w:rsidR="000C3C6F" w:rsidRPr="00566797" w:rsidRDefault="000C3C6F" w:rsidP="000C3C6F">
            <w:pPr>
              <w:pStyle w:val="TableText"/>
            </w:pPr>
            <w:r>
              <w:t>–</w:t>
            </w:r>
          </w:p>
        </w:tc>
        <w:tc>
          <w:tcPr>
            <w:tcW w:w="2255" w:type="dxa"/>
            <w:tcMar>
              <w:left w:w="108" w:type="dxa"/>
              <w:right w:w="108" w:type="dxa"/>
            </w:tcMar>
          </w:tcPr>
          <w:p w14:paraId="432D596C" w14:textId="0210B1DD" w:rsidR="000C3C6F" w:rsidRPr="00566797" w:rsidRDefault="000C3C6F" w:rsidP="000C3C6F">
            <w:pPr>
              <w:pStyle w:val="TableText"/>
            </w:pPr>
            <w:r>
              <w:t>–</w:t>
            </w:r>
          </w:p>
        </w:tc>
        <w:tc>
          <w:tcPr>
            <w:tcW w:w="2257" w:type="dxa"/>
            <w:tcMar>
              <w:left w:w="108" w:type="dxa"/>
              <w:right w:w="108" w:type="dxa"/>
            </w:tcMar>
          </w:tcPr>
          <w:p w14:paraId="1251AEC0" w14:textId="77850DCE" w:rsidR="000C3C6F" w:rsidRPr="00566797" w:rsidRDefault="000C3C6F" w:rsidP="000C3C6F">
            <w:pPr>
              <w:pStyle w:val="TableText"/>
            </w:pPr>
            <w:r>
              <w:rPr>
                <w:rStyle w:val="Strong"/>
                <w:b w:val="0"/>
                <w:bCs w:val="0"/>
              </w:rPr>
              <w:t>National Plant Biosecurity Strategy 2021-2031</w:t>
            </w:r>
          </w:p>
        </w:tc>
      </w:tr>
      <w:tr w:rsidR="000C3C6F" w14:paraId="22CF88A9" w14:textId="77777777" w:rsidTr="003A4498">
        <w:tc>
          <w:tcPr>
            <w:tcW w:w="2255" w:type="dxa"/>
            <w:tcMar>
              <w:left w:w="108" w:type="dxa"/>
              <w:right w:w="108" w:type="dxa"/>
            </w:tcMar>
          </w:tcPr>
          <w:p w14:paraId="0C90206D" w14:textId="4E7FBFFB" w:rsidR="000C3C6F" w:rsidRDefault="000C3C6F" w:rsidP="000C3C6F">
            <w:pPr>
              <w:pStyle w:val="TableText"/>
            </w:pPr>
            <w:r>
              <w:rPr>
                <w:rStyle w:val="Strong"/>
                <w:b w:val="0"/>
                <w:bCs w:val="0"/>
              </w:rPr>
              <w:t>National Sheep Industry Biosecurity Strategy 2019</w:t>
            </w:r>
            <w:r w:rsidR="00EC0314">
              <w:rPr>
                <w:rStyle w:val="Strong"/>
                <w:b w:val="0"/>
                <w:bCs w:val="0"/>
              </w:rPr>
              <w:t>–</w:t>
            </w:r>
            <w:r>
              <w:rPr>
                <w:rStyle w:val="Strong"/>
                <w:b w:val="0"/>
                <w:bCs w:val="0"/>
              </w:rPr>
              <w:t>2024</w:t>
            </w:r>
          </w:p>
        </w:tc>
        <w:tc>
          <w:tcPr>
            <w:tcW w:w="2255" w:type="dxa"/>
            <w:tcMar>
              <w:left w:w="108" w:type="dxa"/>
              <w:right w:w="108" w:type="dxa"/>
            </w:tcMar>
          </w:tcPr>
          <w:p w14:paraId="1038A601" w14:textId="55AE0508" w:rsidR="000C3C6F" w:rsidRDefault="000C3C6F" w:rsidP="000C3C6F">
            <w:pPr>
              <w:pStyle w:val="TableText"/>
            </w:pPr>
            <w:r>
              <w:t>–</w:t>
            </w:r>
          </w:p>
        </w:tc>
        <w:tc>
          <w:tcPr>
            <w:tcW w:w="2255" w:type="dxa"/>
            <w:tcMar>
              <w:left w:w="108" w:type="dxa"/>
              <w:right w:w="108" w:type="dxa"/>
            </w:tcMar>
          </w:tcPr>
          <w:p w14:paraId="684534E0" w14:textId="464FAD6F" w:rsidR="000C3C6F" w:rsidRDefault="000C3C6F" w:rsidP="000C3C6F">
            <w:pPr>
              <w:pStyle w:val="TableText"/>
            </w:pPr>
            <w:r>
              <w:t>–</w:t>
            </w:r>
          </w:p>
        </w:tc>
        <w:tc>
          <w:tcPr>
            <w:tcW w:w="2257" w:type="dxa"/>
            <w:tcMar>
              <w:left w:w="108" w:type="dxa"/>
              <w:right w:w="108" w:type="dxa"/>
            </w:tcMar>
          </w:tcPr>
          <w:p w14:paraId="420A5E46" w14:textId="466F8A8D" w:rsidR="000C3C6F" w:rsidRDefault="000C3C6F" w:rsidP="000C3C6F">
            <w:pPr>
              <w:pStyle w:val="TableText"/>
            </w:pPr>
            <w:r>
              <w:rPr>
                <w:rStyle w:val="Strong"/>
                <w:b w:val="0"/>
                <w:bCs w:val="0"/>
              </w:rPr>
              <w:t>National Plant Biosecurity Surveillance Strategy 2021-2031</w:t>
            </w:r>
          </w:p>
        </w:tc>
      </w:tr>
      <w:tr w:rsidR="000C3C6F" w14:paraId="15C1980B" w14:textId="77777777" w:rsidTr="003A4498">
        <w:tc>
          <w:tcPr>
            <w:tcW w:w="2255" w:type="dxa"/>
            <w:tcMar>
              <w:left w:w="108" w:type="dxa"/>
              <w:right w:w="108" w:type="dxa"/>
            </w:tcMar>
          </w:tcPr>
          <w:p w14:paraId="4B00F7CA" w14:textId="08AC6779" w:rsidR="000C3C6F" w:rsidRDefault="000C3C6F" w:rsidP="000C3C6F">
            <w:pPr>
              <w:pStyle w:val="TableText"/>
              <w:rPr>
                <w:rStyle w:val="Strong"/>
                <w:b w:val="0"/>
                <w:bCs w:val="0"/>
              </w:rPr>
            </w:pPr>
            <w:r>
              <w:rPr>
                <w:rStyle w:val="Strong"/>
                <w:b w:val="0"/>
                <w:bCs w:val="0"/>
              </w:rPr>
              <w:t>South Australian Livestock Biosecurity Blueprint 2030</w:t>
            </w:r>
          </w:p>
        </w:tc>
        <w:tc>
          <w:tcPr>
            <w:tcW w:w="2255" w:type="dxa"/>
            <w:tcMar>
              <w:left w:w="108" w:type="dxa"/>
              <w:right w:w="108" w:type="dxa"/>
            </w:tcMar>
          </w:tcPr>
          <w:p w14:paraId="7F2EE695" w14:textId="590A4A79" w:rsidR="000C3C6F" w:rsidRDefault="000C3C6F" w:rsidP="000C3C6F">
            <w:pPr>
              <w:pStyle w:val="TableText"/>
            </w:pPr>
            <w:r>
              <w:t>–</w:t>
            </w:r>
          </w:p>
        </w:tc>
        <w:tc>
          <w:tcPr>
            <w:tcW w:w="2255" w:type="dxa"/>
            <w:tcMar>
              <w:left w:w="108" w:type="dxa"/>
              <w:right w:w="108" w:type="dxa"/>
            </w:tcMar>
          </w:tcPr>
          <w:p w14:paraId="4550D90A" w14:textId="7AD7E2AA" w:rsidR="000C3C6F" w:rsidRDefault="000C3C6F" w:rsidP="000C3C6F">
            <w:pPr>
              <w:pStyle w:val="TableText"/>
            </w:pPr>
            <w:r>
              <w:t>–</w:t>
            </w:r>
          </w:p>
        </w:tc>
        <w:tc>
          <w:tcPr>
            <w:tcW w:w="2257" w:type="dxa"/>
            <w:tcMar>
              <w:left w:w="108" w:type="dxa"/>
              <w:right w:w="108" w:type="dxa"/>
            </w:tcMar>
          </w:tcPr>
          <w:p w14:paraId="49A338A9" w14:textId="471F8460" w:rsidR="000C3C6F" w:rsidRDefault="000C3C6F" w:rsidP="000C3C6F">
            <w:pPr>
              <w:pStyle w:val="TableText"/>
              <w:rPr>
                <w:rStyle w:val="Strong"/>
                <w:b w:val="0"/>
                <w:bCs w:val="0"/>
              </w:rPr>
            </w:pPr>
            <w:r w:rsidRPr="00E723DD">
              <w:rPr>
                <w:rStyle w:val="Strong"/>
                <w:b w:val="0"/>
                <w:bCs w:val="0"/>
              </w:rPr>
              <w:t>P</w:t>
            </w:r>
            <w:r w:rsidRPr="00491490">
              <w:rPr>
                <w:rStyle w:val="Strong"/>
                <w:b w:val="0"/>
                <w:bCs w:val="0"/>
              </w:rPr>
              <w:t>lant Biosecurity Research Initiative Strategy 2018-2023</w:t>
            </w:r>
          </w:p>
        </w:tc>
      </w:tr>
      <w:tr w:rsidR="000C3C6F" w14:paraId="1D283526" w14:textId="77777777" w:rsidTr="003A4498">
        <w:tc>
          <w:tcPr>
            <w:tcW w:w="2255" w:type="dxa"/>
            <w:tcMar>
              <w:left w:w="108" w:type="dxa"/>
              <w:right w:w="108" w:type="dxa"/>
            </w:tcMar>
          </w:tcPr>
          <w:p w14:paraId="55757174" w14:textId="15F4D335" w:rsidR="000C3C6F" w:rsidRDefault="000C3C6F" w:rsidP="000C3C6F">
            <w:pPr>
              <w:pStyle w:val="TableText"/>
              <w:rPr>
                <w:rStyle w:val="Strong"/>
                <w:b w:val="0"/>
                <w:bCs w:val="0"/>
              </w:rPr>
            </w:pPr>
            <w:r>
              <w:rPr>
                <w:rStyle w:val="Strong"/>
                <w:b w:val="0"/>
                <w:bCs w:val="0"/>
              </w:rPr>
              <w:t>Tropical Plant Industries Biosecurity Surveillance Strategy 2020</w:t>
            </w:r>
            <w:r w:rsidR="00EC0314">
              <w:rPr>
                <w:rStyle w:val="Strong"/>
                <w:b w:val="0"/>
                <w:bCs w:val="0"/>
              </w:rPr>
              <w:t>–</w:t>
            </w:r>
            <w:r>
              <w:rPr>
                <w:rStyle w:val="Strong"/>
                <w:b w:val="0"/>
                <w:bCs w:val="0"/>
              </w:rPr>
              <w:t>2025</w:t>
            </w:r>
          </w:p>
        </w:tc>
        <w:tc>
          <w:tcPr>
            <w:tcW w:w="2255" w:type="dxa"/>
            <w:tcMar>
              <w:left w:w="108" w:type="dxa"/>
              <w:right w:w="108" w:type="dxa"/>
            </w:tcMar>
          </w:tcPr>
          <w:p w14:paraId="158E44C9" w14:textId="1391BAC0" w:rsidR="000C3C6F" w:rsidRDefault="000C3C6F" w:rsidP="000C3C6F">
            <w:pPr>
              <w:pStyle w:val="TableText"/>
            </w:pPr>
            <w:r>
              <w:t>–</w:t>
            </w:r>
          </w:p>
        </w:tc>
        <w:tc>
          <w:tcPr>
            <w:tcW w:w="2255" w:type="dxa"/>
            <w:tcMar>
              <w:left w:w="108" w:type="dxa"/>
              <w:right w:w="108" w:type="dxa"/>
            </w:tcMar>
          </w:tcPr>
          <w:p w14:paraId="0DF19E1A" w14:textId="204D3732" w:rsidR="000C3C6F" w:rsidRDefault="000C3C6F" w:rsidP="000C3C6F">
            <w:pPr>
              <w:pStyle w:val="TableText"/>
            </w:pPr>
            <w:r>
              <w:t>–</w:t>
            </w:r>
          </w:p>
        </w:tc>
        <w:tc>
          <w:tcPr>
            <w:tcW w:w="2257" w:type="dxa"/>
            <w:tcMar>
              <w:left w:w="108" w:type="dxa"/>
              <w:right w:w="108" w:type="dxa"/>
            </w:tcMar>
          </w:tcPr>
          <w:p w14:paraId="094AFF13" w14:textId="5966DFF6" w:rsidR="000C3C6F" w:rsidRDefault="000C3C6F" w:rsidP="000C3C6F">
            <w:pPr>
              <w:pStyle w:val="TableText"/>
              <w:rPr>
                <w:rStyle w:val="Strong"/>
                <w:b w:val="0"/>
                <w:bCs w:val="0"/>
              </w:rPr>
            </w:pPr>
            <w:r>
              <w:t>–</w:t>
            </w:r>
          </w:p>
        </w:tc>
      </w:tr>
    </w:tbl>
    <w:p w14:paraId="407BD3FD" w14:textId="6D7C8588" w:rsidR="00764D6A" w:rsidRDefault="00C71498" w:rsidP="000A2643">
      <w:pPr>
        <w:pStyle w:val="Heading3"/>
        <w:numPr>
          <w:ilvl w:val="0"/>
          <w:numId w:val="0"/>
        </w:numPr>
        <w:spacing w:before="120"/>
        <w:ind w:left="964" w:hanging="964"/>
      </w:pPr>
      <w:bookmarkStart w:id="14" w:name="_Toc158208865"/>
      <w:r>
        <w:t>Purpose of th</w:t>
      </w:r>
      <w:r w:rsidR="006F4D21">
        <w:t>is</w:t>
      </w:r>
      <w:r w:rsidRPr="006F4D21">
        <w:t xml:space="preserve"> </w:t>
      </w:r>
      <w:r w:rsidR="006F4D21" w:rsidRPr="003A4498">
        <w:t>p</w:t>
      </w:r>
      <w:r w:rsidRPr="006F4D21">
        <w:t>lan</w:t>
      </w:r>
      <w:bookmarkEnd w:id="14"/>
    </w:p>
    <w:p w14:paraId="4DC9133C" w14:textId="1A557165" w:rsidR="00C71498" w:rsidRDefault="00C71498" w:rsidP="00C71498">
      <w:pPr>
        <w:rPr>
          <w:rFonts w:cstheme="minorHAnsi"/>
          <w:lang w:val="en-GB"/>
        </w:rPr>
      </w:pPr>
      <w:r>
        <w:rPr>
          <w:rFonts w:cstheme="minorHAnsi"/>
          <w:lang w:val="en-GB"/>
        </w:rPr>
        <w:t>T</w:t>
      </w:r>
      <w:r w:rsidRPr="00ED27D0">
        <w:rPr>
          <w:rFonts w:cstheme="minorHAnsi"/>
          <w:lang w:val="en-GB"/>
        </w:rPr>
        <w:t>h</w:t>
      </w:r>
      <w:r w:rsidR="006F4D21">
        <w:rPr>
          <w:rFonts w:cstheme="minorHAnsi"/>
          <w:lang w:val="en-GB"/>
        </w:rPr>
        <w:t>is</w:t>
      </w:r>
      <w:r w:rsidRPr="00ED27D0">
        <w:rPr>
          <w:rFonts w:cstheme="minorHAnsi"/>
          <w:lang w:val="en-GB"/>
        </w:rPr>
        <w:t xml:space="preserve"> </w:t>
      </w:r>
      <w:r w:rsidR="006F4D21">
        <w:rPr>
          <w:rFonts w:cstheme="minorHAnsi"/>
          <w:lang w:val="en-GB"/>
        </w:rPr>
        <w:t>p</w:t>
      </w:r>
      <w:r w:rsidRPr="00ED27D0">
        <w:rPr>
          <w:rFonts w:cstheme="minorHAnsi"/>
          <w:lang w:val="en-GB"/>
        </w:rPr>
        <w:t xml:space="preserve">lan </w:t>
      </w:r>
      <w:r w:rsidR="006F4D21">
        <w:rPr>
          <w:rFonts w:cstheme="minorHAnsi"/>
          <w:lang w:val="en-GB"/>
        </w:rPr>
        <w:t xml:space="preserve">includes </w:t>
      </w:r>
      <w:r>
        <w:rPr>
          <w:rFonts w:cstheme="minorHAnsi"/>
          <w:lang w:val="en-GB"/>
        </w:rPr>
        <w:t xml:space="preserve">an implementation framework built on strong and enduring foundations </w:t>
      </w:r>
      <w:r w:rsidR="005848D5">
        <w:rPr>
          <w:rFonts w:cstheme="minorHAnsi"/>
          <w:lang w:val="en-GB"/>
        </w:rPr>
        <w:t>to</w:t>
      </w:r>
      <w:r>
        <w:rPr>
          <w:rFonts w:cstheme="minorHAnsi"/>
          <w:lang w:val="en-GB"/>
        </w:rPr>
        <w:t xml:space="preserve"> set NBS implementation up for success from now </w:t>
      </w:r>
      <w:r w:rsidR="00F54DBA">
        <w:rPr>
          <w:rFonts w:cstheme="minorHAnsi"/>
          <w:lang w:val="en-GB"/>
        </w:rPr>
        <w:t xml:space="preserve">until </w:t>
      </w:r>
      <w:r>
        <w:rPr>
          <w:rFonts w:cstheme="minorHAnsi"/>
          <w:lang w:val="en-GB"/>
        </w:rPr>
        <w:t>2032.</w:t>
      </w:r>
    </w:p>
    <w:p w14:paraId="35F3B3B3" w14:textId="28FA9D53" w:rsidR="00C71498" w:rsidRPr="00686627" w:rsidRDefault="00686627" w:rsidP="00C71498">
      <w:pPr>
        <w:rPr>
          <w:rFonts w:cstheme="minorHAnsi"/>
          <w:bCs/>
          <w:lang w:val="en-GB"/>
        </w:rPr>
      </w:pPr>
      <w:r>
        <w:rPr>
          <w:rFonts w:cstheme="minorHAnsi"/>
          <w:bCs/>
          <w:lang w:val="en-GB"/>
        </w:rPr>
        <w:t xml:space="preserve">The National Biosecurity Committee (NBC) and National Biosecurity Strategy Implementation Committee (NIC) developed this </w:t>
      </w:r>
      <w:r w:rsidR="0010745E">
        <w:rPr>
          <w:rFonts w:cstheme="minorHAnsi"/>
          <w:bCs/>
          <w:lang w:val="en-GB"/>
        </w:rPr>
        <w:t>p</w:t>
      </w:r>
      <w:r>
        <w:rPr>
          <w:rFonts w:cstheme="minorHAnsi"/>
          <w:bCs/>
          <w:lang w:val="en-GB"/>
        </w:rPr>
        <w:t xml:space="preserve">lan, with input from the National Biosecurity Strategy Implementation Working Group (WG). </w:t>
      </w:r>
      <w:r>
        <w:rPr>
          <w:rFonts w:cstheme="minorHAnsi"/>
          <w:lang w:val="en-GB"/>
        </w:rPr>
        <w:t>It</w:t>
      </w:r>
      <w:r w:rsidR="00C71498" w:rsidRPr="0053351F">
        <w:rPr>
          <w:rFonts w:cstheme="minorHAnsi"/>
          <w:lang w:val="en-GB"/>
        </w:rPr>
        <w:t xml:space="preserve"> has been developed </w:t>
      </w:r>
      <w:r w:rsidR="00C71498">
        <w:rPr>
          <w:rFonts w:cstheme="minorHAnsi"/>
          <w:lang w:val="en-GB"/>
        </w:rPr>
        <w:t>dur</w:t>
      </w:r>
      <w:r w:rsidR="00C71498" w:rsidRPr="0053351F">
        <w:rPr>
          <w:rFonts w:cstheme="minorHAnsi"/>
          <w:lang w:val="en-GB"/>
        </w:rPr>
        <w:t>in</w:t>
      </w:r>
      <w:r w:rsidR="00C71498">
        <w:rPr>
          <w:rFonts w:cstheme="minorHAnsi"/>
          <w:lang w:val="en-GB"/>
        </w:rPr>
        <w:t>g</w:t>
      </w:r>
      <w:r w:rsidR="00C71498" w:rsidRPr="0053351F">
        <w:rPr>
          <w:rFonts w:cstheme="minorHAnsi"/>
          <w:lang w:val="en-GB"/>
        </w:rPr>
        <w:t xml:space="preserve"> the implementation planning stage following the release of the NBS.</w:t>
      </w:r>
      <w:r w:rsidR="00C71498" w:rsidRPr="00C71498">
        <w:rPr>
          <w:lang w:val="en-GB"/>
        </w:rPr>
        <w:t xml:space="preserve"> It is a living and </w:t>
      </w:r>
      <w:r w:rsidR="00F54DBA">
        <w:rPr>
          <w:lang w:val="en-GB"/>
        </w:rPr>
        <w:t>responsive</w:t>
      </w:r>
      <w:r w:rsidR="00F54DBA" w:rsidRPr="00C71498">
        <w:rPr>
          <w:lang w:val="en-GB"/>
        </w:rPr>
        <w:t xml:space="preserve"> </w:t>
      </w:r>
      <w:r w:rsidR="00C71498" w:rsidRPr="00C71498">
        <w:rPr>
          <w:lang w:val="en-GB"/>
        </w:rPr>
        <w:t xml:space="preserve">document </w:t>
      </w:r>
      <w:r w:rsidR="00F54DBA">
        <w:rPr>
          <w:lang w:val="en-GB"/>
        </w:rPr>
        <w:t>that</w:t>
      </w:r>
      <w:r w:rsidR="00F54DBA" w:rsidRPr="00C71498">
        <w:rPr>
          <w:lang w:val="en-GB"/>
        </w:rPr>
        <w:t xml:space="preserve"> </w:t>
      </w:r>
      <w:r w:rsidR="00C71498" w:rsidRPr="00C71498">
        <w:rPr>
          <w:lang w:val="en-GB"/>
        </w:rPr>
        <w:t xml:space="preserve">spans the 10-year life of the NBS, with greater detail in the early years. </w:t>
      </w:r>
      <w:r>
        <w:rPr>
          <w:lang w:val="en-GB"/>
        </w:rPr>
        <w:t>If there are</w:t>
      </w:r>
      <w:r w:rsidR="00C71498" w:rsidRPr="00C71498">
        <w:rPr>
          <w:lang w:val="en-GB"/>
        </w:rPr>
        <w:t xml:space="preserve"> significant changes in Australia’s biosecurity environment, </w:t>
      </w:r>
      <w:r>
        <w:rPr>
          <w:lang w:val="en-GB"/>
        </w:rPr>
        <w:t xml:space="preserve">this plan </w:t>
      </w:r>
      <w:r w:rsidR="00C71498" w:rsidRPr="00C71498">
        <w:rPr>
          <w:lang w:val="en-GB"/>
        </w:rPr>
        <w:t>may be revised following a</w:t>
      </w:r>
      <w:r w:rsidR="00F54DBA">
        <w:rPr>
          <w:lang w:val="en-GB"/>
        </w:rPr>
        <w:t>ny</w:t>
      </w:r>
      <w:r w:rsidR="00C71498" w:rsidRPr="00C71498">
        <w:rPr>
          <w:lang w:val="en-GB"/>
        </w:rPr>
        <w:t xml:space="preserve"> </w:t>
      </w:r>
      <w:r w:rsidR="009841F5">
        <w:rPr>
          <w:lang w:val="en-GB"/>
        </w:rPr>
        <w:t>strategy review</w:t>
      </w:r>
      <w:r w:rsidR="00F54DBA">
        <w:rPr>
          <w:lang w:val="en-GB"/>
        </w:rPr>
        <w:t xml:space="preserve"> that may be conducted</w:t>
      </w:r>
      <w:r w:rsidR="00C71498" w:rsidRPr="00C71498">
        <w:rPr>
          <w:lang w:val="en-GB"/>
        </w:rPr>
        <w:t xml:space="preserve">. </w:t>
      </w:r>
      <w:r w:rsidR="00C71498" w:rsidRPr="0053351F">
        <w:rPr>
          <w:rFonts w:cstheme="minorHAnsi"/>
          <w:lang w:val="en-GB"/>
        </w:rPr>
        <w:t xml:space="preserve">The NBS will be </w:t>
      </w:r>
      <w:r w:rsidR="00C71498" w:rsidRPr="00C71498">
        <w:rPr>
          <w:rFonts w:cstheme="minorHAnsi"/>
          <w:lang w:val="en-GB"/>
        </w:rPr>
        <w:t>implemented via inclusive consultation</w:t>
      </w:r>
      <w:r w:rsidR="00C71498" w:rsidRPr="0053351F">
        <w:rPr>
          <w:rFonts w:cstheme="minorHAnsi"/>
          <w:lang w:val="en-GB"/>
        </w:rPr>
        <w:t>.</w:t>
      </w:r>
    </w:p>
    <w:p w14:paraId="2C682DD2" w14:textId="097970DD" w:rsidR="00C71498" w:rsidRPr="00AF6653" w:rsidRDefault="00C71498" w:rsidP="00C71498">
      <w:pPr>
        <w:rPr>
          <w:rFonts w:cstheme="minorHAnsi"/>
          <w:lang w:val="en-GB"/>
        </w:rPr>
      </w:pPr>
      <w:r w:rsidRPr="0053351F">
        <w:rPr>
          <w:rFonts w:cstheme="minorHAnsi"/>
          <w:lang w:val="en-GB"/>
        </w:rPr>
        <w:t xml:space="preserve">The </w:t>
      </w:r>
      <w:r w:rsidR="005848D5">
        <w:rPr>
          <w:rFonts w:cstheme="minorHAnsi"/>
          <w:lang w:val="en-GB"/>
        </w:rPr>
        <w:t xml:space="preserve">NBS informs the </w:t>
      </w:r>
      <w:r w:rsidRPr="0053351F">
        <w:rPr>
          <w:rFonts w:cstheme="minorHAnsi"/>
          <w:lang w:val="en-GB"/>
        </w:rPr>
        <w:t xml:space="preserve">scope of the </w:t>
      </w:r>
      <w:r w:rsidR="0010745E">
        <w:rPr>
          <w:rFonts w:cstheme="minorHAnsi"/>
          <w:lang w:val="en-GB"/>
        </w:rPr>
        <w:t>p</w:t>
      </w:r>
      <w:r w:rsidRPr="0053351F">
        <w:rPr>
          <w:rFonts w:cstheme="minorHAnsi"/>
          <w:lang w:val="en-GB"/>
        </w:rPr>
        <w:t>lan</w:t>
      </w:r>
      <w:r w:rsidR="005848D5">
        <w:rPr>
          <w:rFonts w:cstheme="minorHAnsi"/>
          <w:lang w:val="en-GB"/>
        </w:rPr>
        <w:t>. It</w:t>
      </w:r>
      <w:r>
        <w:rPr>
          <w:rFonts w:cstheme="minorHAnsi"/>
          <w:lang w:val="en-GB"/>
        </w:rPr>
        <w:t xml:space="preserve"> </w:t>
      </w:r>
      <w:r w:rsidRPr="0053351F">
        <w:rPr>
          <w:rFonts w:cstheme="minorHAnsi"/>
          <w:lang w:val="en-GB"/>
        </w:rPr>
        <w:t xml:space="preserve">covers exotic and established pests, </w:t>
      </w:r>
      <w:proofErr w:type="gramStart"/>
      <w:r w:rsidRPr="0053351F">
        <w:rPr>
          <w:rFonts w:cstheme="minorHAnsi"/>
          <w:lang w:val="en-GB"/>
        </w:rPr>
        <w:t>weeds</w:t>
      </w:r>
      <w:proofErr w:type="gramEnd"/>
      <w:r w:rsidRPr="0053351F">
        <w:rPr>
          <w:rFonts w:cstheme="minorHAnsi"/>
          <w:lang w:val="en-GB"/>
        </w:rPr>
        <w:t xml:space="preserve"> and diseases</w:t>
      </w:r>
      <w:r w:rsidR="005848D5">
        <w:rPr>
          <w:rFonts w:cstheme="minorHAnsi"/>
          <w:lang w:val="en-GB"/>
        </w:rPr>
        <w:t xml:space="preserve">. This </w:t>
      </w:r>
      <w:r w:rsidRPr="0053351F">
        <w:rPr>
          <w:rFonts w:cstheme="minorHAnsi"/>
          <w:lang w:val="en-GB"/>
        </w:rPr>
        <w:t>includ</w:t>
      </w:r>
      <w:r w:rsidR="005848D5">
        <w:rPr>
          <w:rFonts w:cstheme="minorHAnsi"/>
          <w:lang w:val="en-GB"/>
        </w:rPr>
        <w:t>es</w:t>
      </w:r>
      <w:r w:rsidRPr="0053351F">
        <w:rPr>
          <w:rFonts w:cstheme="minorHAnsi"/>
          <w:lang w:val="en-GB"/>
        </w:rPr>
        <w:t xml:space="preserve"> zoonotic diseases but does not extend to human biosecurity.</w:t>
      </w:r>
    </w:p>
    <w:p w14:paraId="33B28F2E" w14:textId="2EE9DAAD" w:rsidR="00C71498" w:rsidRDefault="00C71498" w:rsidP="00C71498">
      <w:pPr>
        <w:rPr>
          <w:rFonts w:cstheme="minorHAnsi"/>
          <w:bCs/>
          <w:lang w:val="en-GB"/>
        </w:rPr>
      </w:pPr>
      <w:r w:rsidRPr="000F240F">
        <w:rPr>
          <w:rFonts w:cstheme="minorHAnsi"/>
          <w:bCs/>
        </w:rPr>
        <w:t>Th</w:t>
      </w:r>
      <w:r>
        <w:rPr>
          <w:rFonts w:cstheme="minorHAnsi"/>
          <w:bCs/>
        </w:rPr>
        <w:t>e</w:t>
      </w:r>
      <w:r w:rsidRPr="000F240F">
        <w:rPr>
          <w:rFonts w:cstheme="minorHAnsi"/>
          <w:bCs/>
        </w:rPr>
        <w:t xml:space="preserve"> </w:t>
      </w:r>
      <w:r w:rsidR="0010745E">
        <w:rPr>
          <w:rFonts w:cstheme="minorHAnsi"/>
          <w:bCs/>
        </w:rPr>
        <w:t>p</w:t>
      </w:r>
      <w:r w:rsidRPr="000F240F">
        <w:rPr>
          <w:rFonts w:cstheme="minorHAnsi"/>
          <w:bCs/>
        </w:rPr>
        <w:t xml:space="preserve">lan will support </w:t>
      </w:r>
      <w:r>
        <w:rPr>
          <w:rFonts w:cstheme="minorHAnsi"/>
          <w:bCs/>
        </w:rPr>
        <w:t xml:space="preserve">the development and implementation of </w:t>
      </w:r>
      <w:r w:rsidR="008F0DDA">
        <w:rPr>
          <w:rFonts w:cstheme="minorHAnsi"/>
          <w:bCs/>
        </w:rPr>
        <w:t>the first</w:t>
      </w:r>
      <w:r w:rsidRPr="000F240F">
        <w:rPr>
          <w:rFonts w:cstheme="minorHAnsi"/>
          <w:bCs/>
        </w:rPr>
        <w:t xml:space="preserve"> </w:t>
      </w:r>
      <w:r w:rsidR="00BA4705">
        <w:rPr>
          <w:rFonts w:cstheme="minorHAnsi"/>
          <w:bCs/>
        </w:rPr>
        <w:t>n</w:t>
      </w:r>
      <w:r w:rsidRPr="00AB4108">
        <w:rPr>
          <w:rFonts w:cstheme="minorHAnsi"/>
          <w:bCs/>
        </w:rPr>
        <w:t xml:space="preserve">ational </w:t>
      </w:r>
      <w:r w:rsidR="00BA4705">
        <w:rPr>
          <w:rFonts w:cstheme="minorHAnsi"/>
          <w:bCs/>
        </w:rPr>
        <w:t>a</w:t>
      </w:r>
      <w:r w:rsidRPr="00AB4108">
        <w:rPr>
          <w:rFonts w:cstheme="minorHAnsi"/>
          <w:bCs/>
        </w:rPr>
        <w:t xml:space="preserve">ction </w:t>
      </w:r>
      <w:r w:rsidR="00BA4705">
        <w:rPr>
          <w:rFonts w:cstheme="minorHAnsi"/>
          <w:bCs/>
        </w:rPr>
        <w:t>p</w:t>
      </w:r>
      <w:r w:rsidRPr="00AB4108">
        <w:rPr>
          <w:rFonts w:cstheme="minorHAnsi"/>
          <w:bCs/>
        </w:rPr>
        <w:t>lan</w:t>
      </w:r>
      <w:r w:rsidRPr="000F240F">
        <w:rPr>
          <w:rFonts w:cstheme="minorHAnsi"/>
          <w:bCs/>
        </w:rPr>
        <w:t>. The</w:t>
      </w:r>
      <w:r>
        <w:rPr>
          <w:rFonts w:cstheme="minorHAnsi"/>
          <w:bCs/>
        </w:rPr>
        <w:t xml:space="preserve"> </w:t>
      </w:r>
      <w:r w:rsidR="000A42B6">
        <w:rPr>
          <w:rFonts w:cstheme="minorHAnsi"/>
          <w:bCs/>
        </w:rPr>
        <w:t xml:space="preserve">first </w:t>
      </w:r>
      <w:r w:rsidR="00BA4705">
        <w:rPr>
          <w:rFonts w:cstheme="minorHAnsi"/>
          <w:bCs/>
        </w:rPr>
        <w:t>a</w:t>
      </w:r>
      <w:r>
        <w:rPr>
          <w:rFonts w:cstheme="minorHAnsi"/>
          <w:bCs/>
        </w:rPr>
        <w:t>ction</w:t>
      </w:r>
      <w:r w:rsidRPr="000F240F">
        <w:rPr>
          <w:rFonts w:cstheme="minorHAnsi"/>
          <w:bCs/>
        </w:rPr>
        <w:t xml:space="preserve"> </w:t>
      </w:r>
      <w:r w:rsidR="00BA4705">
        <w:rPr>
          <w:rFonts w:cstheme="minorHAnsi"/>
          <w:bCs/>
        </w:rPr>
        <w:t>p</w:t>
      </w:r>
      <w:r w:rsidRPr="000F240F">
        <w:rPr>
          <w:rFonts w:cstheme="minorHAnsi"/>
          <w:bCs/>
        </w:rPr>
        <w:t xml:space="preserve">lan will build upon the </w:t>
      </w:r>
      <w:r>
        <w:rPr>
          <w:rFonts w:cstheme="minorHAnsi"/>
          <w:bCs/>
        </w:rPr>
        <w:t xml:space="preserve">36 </w:t>
      </w:r>
      <w:r w:rsidRPr="000F240F">
        <w:rPr>
          <w:rFonts w:cstheme="minorHAnsi"/>
          <w:bCs/>
        </w:rPr>
        <w:t>initial actions in th</w:t>
      </w:r>
      <w:r>
        <w:rPr>
          <w:rFonts w:cstheme="minorHAnsi"/>
          <w:bCs/>
        </w:rPr>
        <w:t>e</w:t>
      </w:r>
      <w:r w:rsidRPr="000F240F">
        <w:rPr>
          <w:rFonts w:cstheme="minorHAnsi"/>
          <w:bCs/>
        </w:rPr>
        <w:t xml:space="preserve"> </w:t>
      </w:r>
      <w:r>
        <w:rPr>
          <w:rFonts w:cstheme="minorHAnsi"/>
          <w:bCs/>
        </w:rPr>
        <w:t xml:space="preserve">NBS </w:t>
      </w:r>
      <w:r w:rsidR="005848D5">
        <w:rPr>
          <w:rFonts w:cstheme="minorHAnsi"/>
          <w:bCs/>
        </w:rPr>
        <w:t xml:space="preserve">to </w:t>
      </w:r>
      <w:r w:rsidRPr="000F240F">
        <w:rPr>
          <w:rFonts w:cstheme="minorHAnsi"/>
          <w:bCs/>
        </w:rPr>
        <w:t xml:space="preserve">deliver </w:t>
      </w:r>
      <w:r>
        <w:rPr>
          <w:rFonts w:cstheme="minorHAnsi"/>
          <w:bCs/>
        </w:rPr>
        <w:t xml:space="preserve">against the </w:t>
      </w:r>
      <w:r w:rsidRPr="000F240F">
        <w:rPr>
          <w:rFonts w:cstheme="minorHAnsi"/>
          <w:bCs/>
        </w:rPr>
        <w:t xml:space="preserve">vision </w:t>
      </w:r>
      <w:r>
        <w:rPr>
          <w:rFonts w:cstheme="minorHAnsi"/>
          <w:bCs/>
        </w:rPr>
        <w:t xml:space="preserve">across the </w:t>
      </w:r>
      <w:r w:rsidR="004104EB">
        <w:rPr>
          <w:rFonts w:cstheme="minorHAnsi"/>
          <w:bCs/>
        </w:rPr>
        <w:t>6</w:t>
      </w:r>
      <w:r>
        <w:rPr>
          <w:rFonts w:cstheme="minorHAnsi"/>
          <w:bCs/>
        </w:rPr>
        <w:t xml:space="preserve"> NBS </w:t>
      </w:r>
      <w:r w:rsidRPr="000F240F">
        <w:rPr>
          <w:rFonts w:cstheme="minorHAnsi"/>
          <w:bCs/>
        </w:rPr>
        <w:t>priorit</w:t>
      </w:r>
      <w:r w:rsidR="000A42B6">
        <w:rPr>
          <w:rFonts w:cstheme="minorHAnsi"/>
          <w:bCs/>
        </w:rPr>
        <w:t>ies</w:t>
      </w:r>
      <w:r w:rsidR="005848D5">
        <w:rPr>
          <w:rFonts w:cstheme="minorHAnsi"/>
          <w:bCs/>
        </w:rPr>
        <w:t xml:space="preserve"> and will also</w:t>
      </w:r>
      <w:r w:rsidRPr="000F240F">
        <w:rPr>
          <w:rFonts w:cstheme="minorHAnsi"/>
          <w:bCs/>
        </w:rPr>
        <w:t xml:space="preserve"> include a monitoring and evaluation framework to provide transparency </w:t>
      </w:r>
      <w:r>
        <w:rPr>
          <w:rFonts w:cstheme="minorHAnsi"/>
          <w:bCs/>
        </w:rPr>
        <w:t xml:space="preserve">and accountability. </w:t>
      </w:r>
      <w:r w:rsidR="005848D5">
        <w:rPr>
          <w:rFonts w:cstheme="minorHAnsi"/>
          <w:bCs/>
        </w:rPr>
        <w:t xml:space="preserve">We expect multiple </w:t>
      </w:r>
      <w:r w:rsidR="000A42B6">
        <w:rPr>
          <w:rFonts w:cstheme="minorHAnsi"/>
          <w:bCs/>
        </w:rPr>
        <w:t>n</w:t>
      </w:r>
      <w:r w:rsidR="005848D5">
        <w:rPr>
          <w:rFonts w:cstheme="minorHAnsi"/>
          <w:bCs/>
        </w:rPr>
        <w:t xml:space="preserve">ational </w:t>
      </w:r>
      <w:r w:rsidR="000A42B6">
        <w:rPr>
          <w:rFonts w:cstheme="minorHAnsi"/>
          <w:bCs/>
        </w:rPr>
        <w:t>a</w:t>
      </w:r>
      <w:r w:rsidR="005848D5">
        <w:rPr>
          <w:rFonts w:cstheme="minorHAnsi"/>
          <w:bCs/>
        </w:rPr>
        <w:t xml:space="preserve">ction </w:t>
      </w:r>
      <w:r w:rsidR="000A42B6">
        <w:rPr>
          <w:rFonts w:cstheme="minorHAnsi"/>
          <w:bCs/>
        </w:rPr>
        <w:t>p</w:t>
      </w:r>
      <w:r w:rsidR="005848D5">
        <w:rPr>
          <w:rFonts w:cstheme="minorHAnsi"/>
          <w:bCs/>
        </w:rPr>
        <w:t>lans will be developed across the life of the NBS t</w:t>
      </w:r>
      <w:r w:rsidRPr="0053351F">
        <w:rPr>
          <w:rFonts w:cstheme="minorHAnsi"/>
          <w:bCs/>
        </w:rPr>
        <w:t xml:space="preserve">o respond to changes in the biosecurity </w:t>
      </w:r>
      <w:r w:rsidR="00F54DBA">
        <w:rPr>
          <w:rFonts w:cstheme="minorHAnsi"/>
          <w:bCs/>
        </w:rPr>
        <w:t xml:space="preserve">operating </w:t>
      </w:r>
      <w:r w:rsidRPr="0053351F">
        <w:rPr>
          <w:rFonts w:cstheme="minorHAnsi"/>
          <w:bCs/>
        </w:rPr>
        <w:t>environment</w:t>
      </w:r>
      <w:r w:rsidR="005848D5">
        <w:rPr>
          <w:rFonts w:cstheme="minorHAnsi"/>
          <w:bCs/>
        </w:rPr>
        <w:t>.</w:t>
      </w:r>
    </w:p>
    <w:p w14:paraId="642BB2E6" w14:textId="72A5CD24" w:rsidR="00C71498" w:rsidRPr="0053351F" w:rsidRDefault="00C71498" w:rsidP="00C71498">
      <w:pPr>
        <w:rPr>
          <w:rFonts w:cstheme="minorHAnsi"/>
          <w:lang w:val="en-GB"/>
        </w:rPr>
      </w:pPr>
      <w:r w:rsidRPr="0053351F">
        <w:rPr>
          <w:rFonts w:cstheme="minorHAnsi"/>
          <w:bCs/>
          <w:lang w:val="en-GB"/>
        </w:rPr>
        <w:t>T</w:t>
      </w:r>
      <w:r w:rsidRPr="0053351F" w:rsidDel="00DB7910">
        <w:rPr>
          <w:rFonts w:cstheme="minorHAnsi"/>
          <w:bCs/>
          <w:lang w:val="en-GB"/>
        </w:rPr>
        <w:t>he</w:t>
      </w:r>
      <w:r w:rsidRPr="0053351F">
        <w:rPr>
          <w:rFonts w:cstheme="minorHAnsi"/>
          <w:bCs/>
          <w:lang w:val="en-GB"/>
        </w:rPr>
        <w:t xml:space="preserve"> </w:t>
      </w:r>
      <w:r w:rsidR="004104EB">
        <w:rPr>
          <w:rFonts w:cstheme="minorHAnsi"/>
          <w:bCs/>
          <w:lang w:val="en-GB"/>
        </w:rPr>
        <w:t>p</w:t>
      </w:r>
      <w:r w:rsidRPr="0053351F">
        <w:rPr>
          <w:rFonts w:cstheme="minorHAnsi"/>
          <w:bCs/>
          <w:lang w:val="en-GB"/>
        </w:rPr>
        <w:t>lan</w:t>
      </w:r>
      <w:r w:rsidRPr="0053351F" w:rsidDel="001949DA">
        <w:rPr>
          <w:rFonts w:cstheme="minorHAnsi"/>
          <w:lang w:val="en-GB"/>
        </w:rPr>
        <w:t xml:space="preserve"> </w:t>
      </w:r>
      <w:r w:rsidRPr="0053351F">
        <w:rPr>
          <w:rFonts w:cstheme="minorHAnsi"/>
          <w:lang w:val="en-GB"/>
        </w:rPr>
        <w:t>will outline:</w:t>
      </w:r>
    </w:p>
    <w:p w14:paraId="7B7AFD90" w14:textId="232AF22D" w:rsidR="00C71498" w:rsidRPr="000A2643" w:rsidRDefault="00C71498" w:rsidP="0083518B">
      <w:pPr>
        <w:pStyle w:val="ListBullet"/>
      </w:pPr>
      <w:r w:rsidRPr="0053351F">
        <w:rPr>
          <w:lang w:val="en-GB"/>
        </w:rPr>
        <w:t xml:space="preserve">the </w:t>
      </w:r>
      <w:r w:rsidRPr="000A2643">
        <w:t>governance arrangements</w:t>
      </w:r>
      <w:r w:rsidR="00BA4705">
        <w:t>,</w:t>
      </w:r>
      <w:r w:rsidRPr="000A2643">
        <w:t xml:space="preserve"> including the initial groups that will lead and drive the implementation of the NBS, roles and responsibilities</w:t>
      </w:r>
      <w:r w:rsidR="002B1CCE" w:rsidRPr="000A2643">
        <w:t xml:space="preserve"> to</w:t>
      </w:r>
      <w:r w:rsidRPr="000A2643">
        <w:t xml:space="preserve"> align with and inform other relevant strategic agendas and activities to avoid duplication and siloing of </w:t>
      </w:r>
      <w:proofErr w:type="gramStart"/>
      <w:r w:rsidRPr="000A2643">
        <w:t>effort</w:t>
      </w:r>
      <w:proofErr w:type="gramEnd"/>
    </w:p>
    <w:p w14:paraId="385E7F9D" w14:textId="0B752DD5" w:rsidR="00C71498" w:rsidRPr="000A2643" w:rsidRDefault="00C71498" w:rsidP="0083518B">
      <w:pPr>
        <w:pStyle w:val="ListBullet"/>
      </w:pPr>
      <w:r w:rsidRPr="000A2643">
        <w:lastRenderedPageBreak/>
        <w:t xml:space="preserve">guidance for future planning including guidance for developing future </w:t>
      </w:r>
      <w:r w:rsidR="00E1716E">
        <w:t>n</w:t>
      </w:r>
      <w:r w:rsidRPr="000A2643">
        <w:t xml:space="preserve">ational </w:t>
      </w:r>
      <w:r w:rsidR="00E1716E">
        <w:t>a</w:t>
      </w:r>
      <w:r w:rsidRPr="000A2643">
        <w:t xml:space="preserve">ction </w:t>
      </w:r>
      <w:r w:rsidR="00E1716E">
        <w:t>p</w:t>
      </w:r>
      <w:r w:rsidRPr="000A2643">
        <w:t xml:space="preserve">lans, such as how action plans could build on each other over time to strengthen the system and arrangements for </w:t>
      </w:r>
      <w:r w:rsidR="00A777FA">
        <w:t>on</w:t>
      </w:r>
      <w:r w:rsidRPr="000A2643">
        <w:t xml:space="preserve">going monitoring and </w:t>
      </w:r>
      <w:proofErr w:type="gramStart"/>
      <w:r w:rsidRPr="000A2643">
        <w:t>reporting</w:t>
      </w:r>
      <w:proofErr w:type="gramEnd"/>
    </w:p>
    <w:p w14:paraId="1C527F15" w14:textId="0C2E57C4" w:rsidR="00C71498" w:rsidRPr="000A2643" w:rsidRDefault="00C71498" w:rsidP="0083518B">
      <w:pPr>
        <w:pStyle w:val="ListBullet"/>
      </w:pPr>
      <w:r w:rsidRPr="000A2643">
        <w:t>high level initial guidance on the monitoring and evaluation framework</w:t>
      </w:r>
    </w:p>
    <w:p w14:paraId="23E20253" w14:textId="3F4C4363" w:rsidR="00C71498" w:rsidRPr="003A4498" w:rsidRDefault="00C71498" w:rsidP="0083518B">
      <w:pPr>
        <w:pStyle w:val="ListBullet"/>
      </w:pPr>
      <w:r w:rsidRPr="000A2643">
        <w:t xml:space="preserve">the </w:t>
      </w:r>
      <w:r w:rsidR="0083518B" w:rsidRPr="000A2643">
        <w:t xml:space="preserve">objectives and scope of the </w:t>
      </w:r>
      <w:r w:rsidR="0010745E">
        <w:t>c</w:t>
      </w:r>
      <w:r w:rsidRPr="000A2643">
        <w:t xml:space="preserve">ommunication and </w:t>
      </w:r>
      <w:r w:rsidR="0010745E">
        <w:t>e</w:t>
      </w:r>
      <w:r w:rsidRPr="000A2643">
        <w:t xml:space="preserve">ngagement </w:t>
      </w:r>
      <w:r w:rsidR="0010745E">
        <w:t>s</w:t>
      </w:r>
      <w:r w:rsidRPr="000A2643">
        <w:t>trategy</w:t>
      </w:r>
      <w:r w:rsidRPr="00787557">
        <w:rPr>
          <w:lang w:val="en-GB"/>
        </w:rPr>
        <w:t xml:space="preserve"> </w:t>
      </w:r>
      <w:r>
        <w:rPr>
          <w:lang w:val="en-GB"/>
        </w:rPr>
        <w:t>(</w:t>
      </w:r>
      <w:r w:rsidR="000B038F">
        <w:rPr>
          <w:lang w:val="en-GB"/>
        </w:rPr>
        <w:t xml:space="preserve">refer </w:t>
      </w:r>
      <w:hyperlink w:anchor="_Appendix_D:_Objectives" w:history="1">
        <w:r w:rsidR="0083518B">
          <w:rPr>
            <w:rStyle w:val="Hyperlink"/>
            <w:lang w:val="en-GB"/>
          </w:rPr>
          <w:t>Appendix D</w:t>
        </w:r>
      </w:hyperlink>
      <w:r>
        <w:rPr>
          <w:lang w:val="en-GB"/>
        </w:rPr>
        <w:t xml:space="preserve">) </w:t>
      </w:r>
      <w:r w:rsidRPr="00787557">
        <w:rPr>
          <w:lang w:val="en-GB"/>
        </w:rPr>
        <w:t xml:space="preserve">to ensure the development of the </w:t>
      </w:r>
      <w:r w:rsidR="001702E7">
        <w:rPr>
          <w:lang w:val="en-GB"/>
        </w:rPr>
        <w:t>p</w:t>
      </w:r>
      <w:r w:rsidRPr="00787557">
        <w:rPr>
          <w:lang w:val="en-GB"/>
        </w:rPr>
        <w:t xml:space="preserve">lan and </w:t>
      </w:r>
      <w:r w:rsidR="001702E7">
        <w:rPr>
          <w:lang w:val="en-GB"/>
        </w:rPr>
        <w:t>n</w:t>
      </w:r>
      <w:r w:rsidRPr="00787557">
        <w:rPr>
          <w:lang w:val="en-GB"/>
        </w:rPr>
        <w:t xml:space="preserve">ational </w:t>
      </w:r>
      <w:r w:rsidR="001702E7">
        <w:rPr>
          <w:lang w:val="en-GB"/>
        </w:rPr>
        <w:t>a</w:t>
      </w:r>
      <w:r w:rsidRPr="00787557">
        <w:rPr>
          <w:lang w:val="en-GB"/>
        </w:rPr>
        <w:t xml:space="preserve">ction </w:t>
      </w:r>
      <w:r w:rsidR="001702E7">
        <w:rPr>
          <w:lang w:val="en-GB"/>
        </w:rPr>
        <w:t>p</w:t>
      </w:r>
      <w:r w:rsidRPr="00787557">
        <w:rPr>
          <w:lang w:val="en-GB"/>
        </w:rPr>
        <w:t xml:space="preserve">lan </w:t>
      </w:r>
      <w:r>
        <w:rPr>
          <w:lang w:val="en-GB"/>
        </w:rPr>
        <w:t>are underpinned by</w:t>
      </w:r>
      <w:r w:rsidRPr="00787557">
        <w:rPr>
          <w:lang w:val="en-GB"/>
        </w:rPr>
        <w:t xml:space="preserve"> an inclusive </w:t>
      </w:r>
      <w:r>
        <w:rPr>
          <w:lang w:val="en-GB"/>
        </w:rPr>
        <w:t xml:space="preserve">engagement </w:t>
      </w:r>
      <w:r w:rsidRPr="00787557">
        <w:rPr>
          <w:lang w:val="en-GB"/>
        </w:rPr>
        <w:t>process</w:t>
      </w:r>
      <w:r>
        <w:rPr>
          <w:lang w:val="en-GB"/>
        </w:rPr>
        <w:t>.</w:t>
      </w:r>
    </w:p>
    <w:p w14:paraId="307FFEBF" w14:textId="6B550744" w:rsidR="00C71498" w:rsidRDefault="00C71498" w:rsidP="00C71498">
      <w:pPr>
        <w:rPr>
          <w:rFonts w:cstheme="minorHAnsi"/>
          <w:bCs/>
          <w:lang w:val="en-GB"/>
        </w:rPr>
      </w:pPr>
      <w:r w:rsidRPr="000F240F">
        <w:rPr>
          <w:rFonts w:cstheme="minorHAnsi"/>
          <w:bCs/>
          <w:lang w:val="en-GB"/>
        </w:rPr>
        <w:t xml:space="preserve">To </w:t>
      </w:r>
      <w:r w:rsidR="00686627">
        <w:rPr>
          <w:rFonts w:cstheme="minorHAnsi"/>
          <w:bCs/>
          <w:lang w:val="en-GB"/>
        </w:rPr>
        <w:t>help us achieve</w:t>
      </w:r>
      <w:r w:rsidRPr="000F240F">
        <w:rPr>
          <w:rFonts w:cstheme="minorHAnsi"/>
          <w:bCs/>
          <w:lang w:val="en-GB"/>
        </w:rPr>
        <w:t xml:space="preserve"> the </w:t>
      </w:r>
      <w:r>
        <w:rPr>
          <w:rFonts w:cstheme="minorHAnsi"/>
          <w:bCs/>
          <w:lang w:val="en-GB"/>
        </w:rPr>
        <w:t>NBS</w:t>
      </w:r>
      <w:r w:rsidRPr="000F240F">
        <w:rPr>
          <w:rFonts w:cstheme="minorHAnsi"/>
          <w:bCs/>
          <w:lang w:val="en-GB"/>
        </w:rPr>
        <w:t xml:space="preserve"> vision</w:t>
      </w:r>
      <w:r w:rsidR="00686627">
        <w:rPr>
          <w:rFonts w:cstheme="minorHAnsi"/>
          <w:bCs/>
          <w:lang w:val="en-GB"/>
        </w:rPr>
        <w:t>,</w:t>
      </w:r>
      <w:r w:rsidRPr="000F240F">
        <w:rPr>
          <w:rFonts w:cstheme="minorHAnsi"/>
          <w:bCs/>
          <w:lang w:val="en-GB"/>
        </w:rPr>
        <w:t xml:space="preserve"> priorit</w:t>
      </w:r>
      <w:r>
        <w:rPr>
          <w:rFonts w:cstheme="minorHAnsi"/>
          <w:bCs/>
          <w:lang w:val="en-GB"/>
        </w:rPr>
        <w:t>y areas</w:t>
      </w:r>
      <w:r w:rsidRPr="000F240F">
        <w:rPr>
          <w:rFonts w:cstheme="minorHAnsi"/>
          <w:bCs/>
          <w:lang w:val="en-GB"/>
        </w:rPr>
        <w:t xml:space="preserve"> and drive coordinated and collaborative activity across Australia, a diverse range of stakeholders will be involved in implementation</w:t>
      </w:r>
      <w:r>
        <w:rPr>
          <w:rFonts w:cstheme="minorHAnsi"/>
          <w:bCs/>
          <w:lang w:val="en-GB"/>
        </w:rPr>
        <w:t xml:space="preserve"> over the life of the NBS</w:t>
      </w:r>
      <w:r w:rsidRPr="000F240F">
        <w:rPr>
          <w:rFonts w:cstheme="minorHAnsi"/>
          <w:bCs/>
          <w:lang w:val="en-GB"/>
        </w:rPr>
        <w:t>, underpinned by an inclusive governance approach.</w:t>
      </w:r>
      <w:r>
        <w:rPr>
          <w:rFonts w:cstheme="minorHAnsi"/>
          <w:bCs/>
          <w:lang w:val="en-GB"/>
        </w:rPr>
        <w:t xml:space="preserve"> </w:t>
      </w:r>
      <w:r w:rsidR="00301356">
        <w:rPr>
          <w:rFonts w:cstheme="minorHAnsi"/>
          <w:bCs/>
          <w:lang w:val="en-GB"/>
        </w:rPr>
        <w:t xml:space="preserve">The governance fora established to oversee and drive NBS implementation are comprised of a wide range of organisations across key biosecurity stakeholder </w:t>
      </w:r>
      <w:r w:rsidR="00F64ED9">
        <w:rPr>
          <w:rFonts w:cstheme="minorHAnsi"/>
          <w:bCs/>
          <w:lang w:val="en-GB"/>
        </w:rPr>
        <w:t>sectors</w:t>
      </w:r>
      <w:r w:rsidR="00301356">
        <w:rPr>
          <w:rFonts w:cstheme="minorHAnsi"/>
          <w:bCs/>
          <w:lang w:val="en-GB"/>
        </w:rPr>
        <w:t xml:space="preserve">. This broad representation </w:t>
      </w:r>
      <w:r w:rsidR="00686627">
        <w:rPr>
          <w:rFonts w:cstheme="minorHAnsi"/>
          <w:bCs/>
          <w:lang w:val="en-GB"/>
        </w:rPr>
        <w:t xml:space="preserve">and targeted engagement activities </w:t>
      </w:r>
      <w:r w:rsidR="00301356">
        <w:rPr>
          <w:rFonts w:cstheme="minorHAnsi"/>
          <w:bCs/>
          <w:lang w:val="en-GB"/>
        </w:rPr>
        <w:t xml:space="preserve">will help to ensure that stakeholders </w:t>
      </w:r>
      <w:r w:rsidR="00686627">
        <w:rPr>
          <w:rFonts w:cstheme="minorHAnsi"/>
          <w:bCs/>
          <w:lang w:val="en-GB"/>
        </w:rPr>
        <w:t>have</w:t>
      </w:r>
      <w:r w:rsidR="00301356">
        <w:rPr>
          <w:rFonts w:cstheme="minorHAnsi"/>
          <w:bCs/>
          <w:lang w:val="en-GB"/>
        </w:rPr>
        <w:t xml:space="preserve"> an opportunity to contribute to, and shape</w:t>
      </w:r>
      <w:r w:rsidR="00686627">
        <w:rPr>
          <w:rFonts w:cstheme="minorHAnsi"/>
          <w:bCs/>
          <w:lang w:val="en-GB"/>
        </w:rPr>
        <w:t xml:space="preserve"> </w:t>
      </w:r>
      <w:r w:rsidR="00301356">
        <w:rPr>
          <w:rFonts w:cstheme="minorHAnsi"/>
          <w:bCs/>
          <w:lang w:val="en-GB"/>
        </w:rPr>
        <w:t>implementation.</w:t>
      </w:r>
    </w:p>
    <w:p w14:paraId="368B40F5" w14:textId="6BC20F45" w:rsidR="00C71498" w:rsidRDefault="00C71498" w:rsidP="00C71498">
      <w:pPr>
        <w:rPr>
          <w:rFonts w:cstheme="minorHAnsi"/>
          <w:bCs/>
          <w:lang w:val="en-GB"/>
        </w:rPr>
      </w:pPr>
      <w:r>
        <w:rPr>
          <w:rFonts w:cstheme="minorHAnsi"/>
          <w:bCs/>
          <w:lang w:val="en-GB"/>
        </w:rPr>
        <w:t xml:space="preserve">The approach to communication and engagement will evolve and mature over the 10-year life of the NBS. </w:t>
      </w:r>
      <w:r w:rsidR="00686627">
        <w:rPr>
          <w:rFonts w:cstheme="minorHAnsi"/>
          <w:bCs/>
          <w:lang w:val="en-GB"/>
        </w:rPr>
        <w:t xml:space="preserve">We anticipate </w:t>
      </w:r>
      <w:r>
        <w:rPr>
          <w:rFonts w:cstheme="minorHAnsi"/>
          <w:bCs/>
          <w:lang w:val="en-GB"/>
        </w:rPr>
        <w:t xml:space="preserve">that the approach to monitoring and evaluation will also evolve and mature over time with advances in </w:t>
      </w:r>
      <w:proofErr w:type="spellStart"/>
      <w:r>
        <w:rPr>
          <w:rFonts w:cstheme="minorHAnsi"/>
          <w:bCs/>
          <w:lang w:val="en-GB"/>
        </w:rPr>
        <w:t>techn</w:t>
      </w:r>
      <w:r w:rsidRPr="00C71498">
        <w:t>olog</w:t>
      </w:r>
      <w:proofErr w:type="spellEnd"/>
      <w:r>
        <w:rPr>
          <w:rFonts w:cstheme="minorHAnsi"/>
          <w:bCs/>
          <w:lang w:val="en-GB"/>
        </w:rPr>
        <w:t xml:space="preserve">y and </w:t>
      </w:r>
      <w:r w:rsidR="00686627">
        <w:rPr>
          <w:rFonts w:cstheme="minorHAnsi"/>
          <w:bCs/>
          <w:lang w:val="en-GB"/>
        </w:rPr>
        <w:t xml:space="preserve">enhanced </w:t>
      </w:r>
      <w:r>
        <w:rPr>
          <w:rFonts w:cstheme="minorHAnsi"/>
          <w:bCs/>
          <w:lang w:val="en-GB"/>
        </w:rPr>
        <w:t>data evaluation capacity. We anticipate advances in technology will also lead to timely, informed and risk-based decisions.</w:t>
      </w:r>
    </w:p>
    <w:p w14:paraId="1747D15F" w14:textId="1B3EDEF8" w:rsidR="00C71498" w:rsidRDefault="00C71498" w:rsidP="004104EB">
      <w:pPr>
        <w:pStyle w:val="Heading4"/>
        <w:numPr>
          <w:ilvl w:val="0"/>
          <w:numId w:val="0"/>
        </w:numPr>
        <w:ind w:left="964" w:hanging="964"/>
        <w:rPr>
          <w:lang w:val="en-GB"/>
        </w:rPr>
      </w:pPr>
      <w:r>
        <w:rPr>
          <w:lang w:val="en-GB"/>
        </w:rPr>
        <w:t>Coordinated implementation of the National Biosecurity Strategy</w:t>
      </w:r>
    </w:p>
    <w:p w14:paraId="721DB52E" w14:textId="7455AC43" w:rsidR="00FE0BE2" w:rsidRPr="00A821F1" w:rsidRDefault="007739E5" w:rsidP="004104EB">
      <w:pPr>
        <w:pStyle w:val="Caption"/>
        <w:spacing w:before="120"/>
      </w:pPr>
      <w:bookmarkStart w:id="15" w:name="Title_2"/>
      <w:bookmarkStart w:id="16" w:name="_Toc145424374"/>
      <w:bookmarkEnd w:id="15"/>
      <w:r>
        <w:t xml:space="preserve">Table </w:t>
      </w:r>
      <w:fldSimple w:instr=" SEQ Table \* ARABIC ">
        <w:r w:rsidR="00EC1D27">
          <w:rPr>
            <w:noProof/>
          </w:rPr>
          <w:t>2</w:t>
        </w:r>
      </w:fldSimple>
      <w:r>
        <w:t xml:space="preserve"> </w:t>
      </w:r>
      <w:r w:rsidRPr="00E55CDD">
        <w:t>Long-term roadmap for implementation of the NBS and associated documents</w:t>
      </w:r>
      <w:bookmarkEnd w:id="16"/>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985"/>
        <w:gridCol w:w="1559"/>
        <w:gridCol w:w="5492"/>
      </w:tblGrid>
      <w:tr w:rsidR="00477C18" w14:paraId="44D39AC5" w14:textId="77777777" w:rsidTr="003A4498">
        <w:trPr>
          <w:tblHeader/>
        </w:trPr>
        <w:tc>
          <w:tcPr>
            <w:tcW w:w="1985" w:type="dxa"/>
            <w:tcMar>
              <w:left w:w="108" w:type="dxa"/>
              <w:right w:w="108" w:type="dxa"/>
            </w:tcMar>
          </w:tcPr>
          <w:p w14:paraId="78BC99D9" w14:textId="63F1D1DF" w:rsidR="00FE0BE2" w:rsidRDefault="00FE0BE2" w:rsidP="00DD6D4D">
            <w:pPr>
              <w:pStyle w:val="TableHeading"/>
            </w:pPr>
            <w:r>
              <w:t xml:space="preserve">NBS </w:t>
            </w:r>
            <w:r w:rsidR="00E1716E">
              <w:t>a</w:t>
            </w:r>
            <w:r>
              <w:t>ctivity</w:t>
            </w:r>
          </w:p>
        </w:tc>
        <w:tc>
          <w:tcPr>
            <w:tcW w:w="1559" w:type="dxa"/>
            <w:tcMar>
              <w:left w:w="108" w:type="dxa"/>
              <w:right w:w="108" w:type="dxa"/>
            </w:tcMar>
          </w:tcPr>
          <w:p w14:paraId="66011C27" w14:textId="7748FD3C" w:rsidR="00FE0BE2" w:rsidRPr="00FE0BE2" w:rsidRDefault="00FE0BE2" w:rsidP="00DD6D4D">
            <w:pPr>
              <w:pStyle w:val="TableHeading"/>
            </w:pPr>
            <w:r w:rsidRPr="00FE0BE2">
              <w:t>Timeframe</w:t>
            </w:r>
          </w:p>
        </w:tc>
        <w:tc>
          <w:tcPr>
            <w:tcW w:w="5492" w:type="dxa"/>
            <w:tcMar>
              <w:left w:w="108" w:type="dxa"/>
              <w:right w:w="108" w:type="dxa"/>
            </w:tcMar>
          </w:tcPr>
          <w:p w14:paraId="766708A6" w14:textId="5BCE2D66" w:rsidR="00FE0BE2" w:rsidRPr="00780ECF" w:rsidRDefault="00FE0BE2" w:rsidP="00DD6D4D">
            <w:pPr>
              <w:pStyle w:val="TableHeading"/>
            </w:pPr>
            <w:r w:rsidRPr="00780ECF">
              <w:t>Purpose</w:t>
            </w:r>
          </w:p>
        </w:tc>
      </w:tr>
      <w:tr w:rsidR="00FE0BE2" w14:paraId="26DFCE90" w14:textId="77777777" w:rsidTr="003A4498">
        <w:tc>
          <w:tcPr>
            <w:tcW w:w="1985" w:type="dxa"/>
            <w:tcMar>
              <w:left w:w="108" w:type="dxa"/>
              <w:right w:w="108" w:type="dxa"/>
            </w:tcMar>
          </w:tcPr>
          <w:p w14:paraId="14EA8C41" w14:textId="798203A4" w:rsidR="00FE0BE2" w:rsidRPr="00780ECF" w:rsidRDefault="00FE0BE2" w:rsidP="00DD6D4D">
            <w:pPr>
              <w:pStyle w:val="TableText"/>
              <w:rPr>
                <w:rStyle w:val="Strong"/>
              </w:rPr>
            </w:pPr>
            <w:r w:rsidRPr="00780ECF">
              <w:rPr>
                <w:rStyle w:val="Strong"/>
              </w:rPr>
              <w:t>National Biosecurity Strategy</w:t>
            </w:r>
          </w:p>
        </w:tc>
        <w:tc>
          <w:tcPr>
            <w:tcW w:w="1559" w:type="dxa"/>
            <w:tcMar>
              <w:left w:w="108" w:type="dxa"/>
              <w:right w:w="108" w:type="dxa"/>
            </w:tcMar>
          </w:tcPr>
          <w:p w14:paraId="06724603" w14:textId="2E879CE1" w:rsidR="00FE0BE2" w:rsidRDefault="00FE0BE2" w:rsidP="00780ECF">
            <w:pPr>
              <w:pStyle w:val="TableText"/>
            </w:pPr>
            <w:r>
              <w:t>August 2022</w:t>
            </w:r>
          </w:p>
        </w:tc>
        <w:tc>
          <w:tcPr>
            <w:tcW w:w="5492" w:type="dxa"/>
            <w:tcMar>
              <w:left w:w="108" w:type="dxa"/>
              <w:right w:w="108" w:type="dxa"/>
            </w:tcMar>
          </w:tcPr>
          <w:p w14:paraId="77F1D990" w14:textId="50D8FEA2" w:rsidR="00FE0BE2" w:rsidRDefault="00FE0BE2" w:rsidP="00780ECF">
            <w:pPr>
              <w:pStyle w:val="TableText"/>
            </w:pPr>
            <w:r w:rsidRPr="00FE0BE2">
              <w:t xml:space="preserve">Sets the future vision and priorities for the national biosecurity system and outlines </w:t>
            </w:r>
            <w:r w:rsidR="004104EB">
              <w:t>6</w:t>
            </w:r>
            <w:r w:rsidRPr="00FE0BE2">
              <w:t xml:space="preserve"> priority areas for action.</w:t>
            </w:r>
          </w:p>
        </w:tc>
      </w:tr>
      <w:tr w:rsidR="00FE0BE2" w14:paraId="7D353980" w14:textId="77777777" w:rsidTr="003A4498">
        <w:tc>
          <w:tcPr>
            <w:tcW w:w="1985" w:type="dxa"/>
            <w:tcMar>
              <w:left w:w="108" w:type="dxa"/>
              <w:right w:w="108" w:type="dxa"/>
            </w:tcMar>
          </w:tcPr>
          <w:p w14:paraId="38EEE837" w14:textId="5587330D" w:rsidR="00FE0BE2" w:rsidRPr="00780ECF" w:rsidRDefault="00FE0BE2" w:rsidP="00DD6D4D">
            <w:pPr>
              <w:pStyle w:val="TableText"/>
              <w:rPr>
                <w:rStyle w:val="Strong"/>
              </w:rPr>
            </w:pPr>
            <w:r w:rsidRPr="00780ECF">
              <w:rPr>
                <w:rStyle w:val="Strong"/>
              </w:rPr>
              <w:t xml:space="preserve">Initial </w:t>
            </w:r>
            <w:r w:rsidR="00E1716E">
              <w:rPr>
                <w:rStyle w:val="Strong"/>
              </w:rPr>
              <w:t>a</w:t>
            </w:r>
            <w:r w:rsidRPr="00780ECF">
              <w:rPr>
                <w:rStyle w:val="Strong"/>
              </w:rPr>
              <w:t>ctions</w:t>
            </w:r>
          </w:p>
        </w:tc>
        <w:tc>
          <w:tcPr>
            <w:tcW w:w="1559" w:type="dxa"/>
            <w:tcMar>
              <w:left w:w="108" w:type="dxa"/>
              <w:right w:w="108" w:type="dxa"/>
            </w:tcMar>
          </w:tcPr>
          <w:p w14:paraId="087BC14B" w14:textId="14F8822B" w:rsidR="00FE0BE2" w:rsidRDefault="00FE0BE2" w:rsidP="00780ECF">
            <w:pPr>
              <w:pStyle w:val="TableText"/>
            </w:pPr>
            <w:r>
              <w:t>August 2022</w:t>
            </w:r>
          </w:p>
        </w:tc>
        <w:tc>
          <w:tcPr>
            <w:tcW w:w="5492" w:type="dxa"/>
            <w:tcMar>
              <w:left w:w="108" w:type="dxa"/>
              <w:right w:w="108" w:type="dxa"/>
            </w:tcMar>
          </w:tcPr>
          <w:p w14:paraId="3114B705" w14:textId="59BD53A6" w:rsidR="00FE0BE2" w:rsidRDefault="00FE0BE2" w:rsidP="00780ECF">
            <w:pPr>
              <w:pStyle w:val="TableText"/>
            </w:pPr>
            <w:r w:rsidRPr="00FE0BE2">
              <w:t>The NBS identifies 36 initial actions for implementation</w:t>
            </w:r>
            <w:r w:rsidR="001301D6">
              <w:t xml:space="preserve"> focus</w:t>
            </w:r>
            <w:r w:rsidRPr="00FE0BE2">
              <w:t>.</w:t>
            </w:r>
          </w:p>
        </w:tc>
      </w:tr>
      <w:tr w:rsidR="00FE0BE2" w14:paraId="4F7EFAB7" w14:textId="77777777" w:rsidTr="003A4498">
        <w:tc>
          <w:tcPr>
            <w:tcW w:w="1985" w:type="dxa"/>
            <w:tcMar>
              <w:left w:w="108" w:type="dxa"/>
              <w:right w:w="108" w:type="dxa"/>
            </w:tcMar>
          </w:tcPr>
          <w:p w14:paraId="514AE148" w14:textId="28B9D7F3" w:rsidR="00FE0BE2" w:rsidRPr="00780ECF" w:rsidRDefault="00FE0BE2" w:rsidP="00DD6D4D">
            <w:pPr>
              <w:pStyle w:val="TableText"/>
              <w:rPr>
                <w:rStyle w:val="Strong"/>
              </w:rPr>
            </w:pPr>
            <w:r w:rsidRPr="00780ECF">
              <w:rPr>
                <w:rStyle w:val="Strong"/>
              </w:rPr>
              <w:t xml:space="preserve">National </w:t>
            </w:r>
            <w:r w:rsidR="001702E7">
              <w:rPr>
                <w:rStyle w:val="Strong"/>
              </w:rPr>
              <w:t>i</w:t>
            </w:r>
            <w:r w:rsidRPr="00780ECF">
              <w:rPr>
                <w:rStyle w:val="Strong"/>
              </w:rPr>
              <w:t xml:space="preserve">mplementation </w:t>
            </w:r>
            <w:r w:rsidR="001702E7">
              <w:rPr>
                <w:rStyle w:val="Strong"/>
              </w:rPr>
              <w:t>p</w:t>
            </w:r>
            <w:r w:rsidRPr="00780ECF">
              <w:rPr>
                <w:rStyle w:val="Strong"/>
              </w:rPr>
              <w:t>lan</w:t>
            </w:r>
          </w:p>
        </w:tc>
        <w:tc>
          <w:tcPr>
            <w:tcW w:w="1559" w:type="dxa"/>
            <w:tcMar>
              <w:left w:w="108" w:type="dxa"/>
              <w:right w:w="108" w:type="dxa"/>
            </w:tcMar>
          </w:tcPr>
          <w:p w14:paraId="067B5FE0" w14:textId="727E344F" w:rsidR="00FE0BE2" w:rsidRDefault="0048390A" w:rsidP="00780ECF">
            <w:pPr>
              <w:pStyle w:val="TableText"/>
            </w:pPr>
            <w:r>
              <w:t>February 2024</w:t>
            </w:r>
          </w:p>
        </w:tc>
        <w:tc>
          <w:tcPr>
            <w:tcW w:w="5492" w:type="dxa"/>
            <w:tcMar>
              <w:left w:w="108" w:type="dxa"/>
              <w:right w:w="108" w:type="dxa"/>
            </w:tcMar>
          </w:tcPr>
          <w:p w14:paraId="0B865105" w14:textId="594EC86B" w:rsidR="00FE0BE2" w:rsidRDefault="00FE0BE2" w:rsidP="00780ECF">
            <w:pPr>
              <w:pStyle w:val="TableText"/>
            </w:pPr>
            <w:r w:rsidRPr="00FE0BE2">
              <w:t>Provides a framework for implementing the NBS</w:t>
            </w:r>
            <w:r w:rsidR="001702E7">
              <w:t>,</w:t>
            </w:r>
            <w:r w:rsidRPr="00FE0BE2">
              <w:t xml:space="preserve"> including the governance structures and guidance.</w:t>
            </w:r>
          </w:p>
        </w:tc>
      </w:tr>
      <w:tr w:rsidR="00FE0BE2" w14:paraId="018C9B43" w14:textId="77777777" w:rsidTr="003A4498">
        <w:tc>
          <w:tcPr>
            <w:tcW w:w="1985" w:type="dxa"/>
            <w:tcMar>
              <w:left w:w="108" w:type="dxa"/>
              <w:right w:w="108" w:type="dxa"/>
            </w:tcMar>
          </w:tcPr>
          <w:p w14:paraId="06567F71" w14:textId="7E816BFC" w:rsidR="00FE0BE2" w:rsidRPr="00EC3CA1" w:rsidRDefault="000F2765" w:rsidP="00EC3CA1">
            <w:pPr>
              <w:pStyle w:val="TableText"/>
              <w:rPr>
                <w:rStyle w:val="Strong"/>
              </w:rPr>
            </w:pPr>
            <w:r w:rsidRPr="00EC3CA1">
              <w:rPr>
                <w:rStyle w:val="Strong"/>
              </w:rPr>
              <w:t xml:space="preserve">First </w:t>
            </w:r>
            <w:r w:rsidR="001702E7" w:rsidRPr="00EC3CA1">
              <w:rPr>
                <w:rStyle w:val="Strong"/>
              </w:rPr>
              <w:t>n</w:t>
            </w:r>
            <w:r w:rsidR="00FE0BE2" w:rsidRPr="00EC3CA1">
              <w:rPr>
                <w:rStyle w:val="Strong"/>
              </w:rPr>
              <w:t xml:space="preserve">ational </w:t>
            </w:r>
            <w:r w:rsidR="001702E7" w:rsidRPr="00EC3CA1">
              <w:rPr>
                <w:rStyle w:val="Strong"/>
              </w:rPr>
              <w:t>a</w:t>
            </w:r>
            <w:r w:rsidR="00FE0BE2" w:rsidRPr="00EC3CA1">
              <w:rPr>
                <w:rStyle w:val="Strong"/>
              </w:rPr>
              <w:t xml:space="preserve">ction </w:t>
            </w:r>
            <w:r w:rsidR="001702E7" w:rsidRPr="00EC3CA1">
              <w:rPr>
                <w:rStyle w:val="Strong"/>
              </w:rPr>
              <w:t>p</w:t>
            </w:r>
            <w:r w:rsidR="00FE0BE2" w:rsidRPr="00EC3CA1">
              <w:rPr>
                <w:rStyle w:val="Strong"/>
              </w:rPr>
              <w:t>lan</w:t>
            </w:r>
          </w:p>
        </w:tc>
        <w:tc>
          <w:tcPr>
            <w:tcW w:w="1559" w:type="dxa"/>
            <w:tcMar>
              <w:left w:w="108" w:type="dxa"/>
              <w:right w:w="108" w:type="dxa"/>
            </w:tcMar>
          </w:tcPr>
          <w:p w14:paraId="08539F61" w14:textId="1B6B5BBF" w:rsidR="00FE0BE2" w:rsidRDefault="00887833" w:rsidP="00780ECF">
            <w:pPr>
              <w:pStyle w:val="TableText"/>
            </w:pPr>
            <w:r>
              <w:t xml:space="preserve">Early </w:t>
            </w:r>
            <w:r w:rsidR="00024655">
              <w:t>2</w:t>
            </w:r>
            <w:r w:rsidR="00FE0BE2">
              <w:t>024</w:t>
            </w:r>
          </w:p>
        </w:tc>
        <w:tc>
          <w:tcPr>
            <w:tcW w:w="5492" w:type="dxa"/>
            <w:tcMar>
              <w:left w:w="108" w:type="dxa"/>
              <w:right w:w="108" w:type="dxa"/>
            </w:tcMar>
          </w:tcPr>
          <w:p w14:paraId="14AD59CC" w14:textId="122BCDEE" w:rsidR="00FE0BE2" w:rsidRDefault="00FE0BE2" w:rsidP="00FE0BE2">
            <w:pPr>
              <w:pStyle w:val="TableText"/>
            </w:pPr>
            <w:r>
              <w:t xml:space="preserve">The </w:t>
            </w:r>
            <w:r w:rsidR="000A42B6">
              <w:t xml:space="preserve">first </w:t>
            </w:r>
            <w:r w:rsidR="0010745E">
              <w:t>n</w:t>
            </w:r>
            <w:r>
              <w:t xml:space="preserve">ational </w:t>
            </w:r>
            <w:r w:rsidR="0010745E">
              <w:t>a</w:t>
            </w:r>
            <w:r>
              <w:t xml:space="preserve">ction </w:t>
            </w:r>
            <w:r w:rsidR="0010745E">
              <w:t>p</w:t>
            </w:r>
            <w:r>
              <w:t xml:space="preserve">lan </w:t>
            </w:r>
            <w:r w:rsidR="006F24B7">
              <w:t xml:space="preserve">will outline actions across all </w:t>
            </w:r>
            <w:r w:rsidR="004104EB">
              <w:t>6</w:t>
            </w:r>
            <w:r w:rsidR="006F24B7">
              <w:t xml:space="preserve"> priority areas</w:t>
            </w:r>
            <w:r>
              <w:t>. It will focus on actions to deliver against the 36 initial actions in the NBS and address gaps.</w:t>
            </w:r>
          </w:p>
          <w:p w14:paraId="5CFF7EB9" w14:textId="11424D19" w:rsidR="00FE0BE2" w:rsidRDefault="000A42B6" w:rsidP="00780ECF">
            <w:pPr>
              <w:pStyle w:val="TableText"/>
            </w:pPr>
            <w:r>
              <w:t>It</w:t>
            </w:r>
            <w:r w:rsidR="00FE0BE2">
              <w:t xml:space="preserve"> will </w:t>
            </w:r>
            <w:r>
              <w:t xml:space="preserve">also </w:t>
            </w:r>
            <w:r w:rsidR="00FE0BE2">
              <w:t>include a high-level monitoring and evaluation framework and an outline of the data to be collected.</w:t>
            </w:r>
          </w:p>
        </w:tc>
      </w:tr>
      <w:tr w:rsidR="00FE0BE2" w14:paraId="7CCAD685" w14:textId="77777777" w:rsidTr="003A4498">
        <w:tc>
          <w:tcPr>
            <w:tcW w:w="1985" w:type="dxa"/>
            <w:tcMar>
              <w:left w:w="108" w:type="dxa"/>
              <w:right w:w="108" w:type="dxa"/>
            </w:tcMar>
          </w:tcPr>
          <w:p w14:paraId="24918642" w14:textId="3587D8BC" w:rsidR="00FE0BE2" w:rsidRPr="00780ECF" w:rsidRDefault="00FE0BE2" w:rsidP="00DD6D4D">
            <w:pPr>
              <w:pStyle w:val="TableText"/>
              <w:rPr>
                <w:rStyle w:val="Strong"/>
              </w:rPr>
            </w:pPr>
            <w:r w:rsidRPr="00780ECF">
              <w:rPr>
                <w:rStyle w:val="Strong"/>
              </w:rPr>
              <w:t xml:space="preserve">Strategy </w:t>
            </w:r>
            <w:r w:rsidR="001702E7">
              <w:rPr>
                <w:rStyle w:val="Strong"/>
              </w:rPr>
              <w:t>r</w:t>
            </w:r>
            <w:r w:rsidRPr="00780ECF">
              <w:rPr>
                <w:rStyle w:val="Strong"/>
              </w:rPr>
              <w:t>eview</w:t>
            </w:r>
          </w:p>
        </w:tc>
        <w:tc>
          <w:tcPr>
            <w:tcW w:w="1559" w:type="dxa"/>
            <w:tcMar>
              <w:left w:w="108" w:type="dxa"/>
              <w:right w:w="108" w:type="dxa"/>
            </w:tcMar>
          </w:tcPr>
          <w:p w14:paraId="64425532" w14:textId="41138D77" w:rsidR="008F0DDA" w:rsidRDefault="00FE0BE2" w:rsidP="00780ECF">
            <w:pPr>
              <w:pStyle w:val="TableText"/>
            </w:pPr>
            <w:r>
              <w:t xml:space="preserve">2027 </w:t>
            </w:r>
            <w:r w:rsidR="00FD257E">
              <w:t xml:space="preserve">and 2032 </w:t>
            </w:r>
            <w:r>
              <w:t>(or sooner)</w:t>
            </w:r>
          </w:p>
        </w:tc>
        <w:tc>
          <w:tcPr>
            <w:tcW w:w="5492" w:type="dxa"/>
            <w:tcMar>
              <w:left w:w="108" w:type="dxa"/>
              <w:right w:w="108" w:type="dxa"/>
            </w:tcMar>
          </w:tcPr>
          <w:p w14:paraId="30C12E73" w14:textId="38B77328" w:rsidR="00FE0BE2" w:rsidRDefault="00FE0BE2" w:rsidP="00780ECF">
            <w:pPr>
              <w:pStyle w:val="TableText"/>
            </w:pPr>
            <w:r w:rsidRPr="00FE0BE2">
              <w:t xml:space="preserve">Formal review of the NBS every </w:t>
            </w:r>
            <w:r w:rsidR="004104EB">
              <w:t>5</w:t>
            </w:r>
            <w:r w:rsidRPr="00FE0BE2">
              <w:t xml:space="preserve"> years, or sooner if </w:t>
            </w:r>
            <w:r w:rsidR="001702E7">
              <w:t>s</w:t>
            </w:r>
            <w:r w:rsidRPr="00FE0BE2">
              <w:t xml:space="preserve">trategy </w:t>
            </w:r>
            <w:r w:rsidR="001702E7">
              <w:t>r</w:t>
            </w:r>
            <w:r w:rsidRPr="00FE0BE2">
              <w:t>eview triggers are satisfied.</w:t>
            </w:r>
          </w:p>
        </w:tc>
      </w:tr>
      <w:tr w:rsidR="00FE0BE2" w14:paraId="1BCB5E20" w14:textId="77777777" w:rsidTr="003A4498">
        <w:tc>
          <w:tcPr>
            <w:tcW w:w="1985" w:type="dxa"/>
            <w:tcMar>
              <w:left w:w="108" w:type="dxa"/>
              <w:right w:w="108" w:type="dxa"/>
            </w:tcMar>
          </w:tcPr>
          <w:p w14:paraId="624229C6" w14:textId="528998E9" w:rsidR="00FE0BE2" w:rsidRPr="00780ECF" w:rsidRDefault="00FE0BE2" w:rsidP="00DD6D4D">
            <w:pPr>
              <w:pStyle w:val="TableText"/>
              <w:rPr>
                <w:rStyle w:val="Strong"/>
              </w:rPr>
            </w:pPr>
            <w:r w:rsidRPr="000A2643">
              <w:rPr>
                <w:rStyle w:val="Strong"/>
              </w:rPr>
              <w:t xml:space="preserve">Future </w:t>
            </w:r>
            <w:r w:rsidR="00FE58CD" w:rsidRPr="000A2643">
              <w:rPr>
                <w:rStyle w:val="Strong"/>
              </w:rPr>
              <w:t>n</w:t>
            </w:r>
            <w:r w:rsidRPr="000A2643">
              <w:rPr>
                <w:rStyle w:val="Strong"/>
              </w:rPr>
              <w:t xml:space="preserve">ational </w:t>
            </w:r>
            <w:r w:rsidR="00FE58CD" w:rsidRPr="000A2643">
              <w:rPr>
                <w:rStyle w:val="Strong"/>
              </w:rPr>
              <w:t>a</w:t>
            </w:r>
            <w:r w:rsidRPr="000A2643">
              <w:rPr>
                <w:rStyle w:val="Strong"/>
              </w:rPr>
              <w:t xml:space="preserve">ction </w:t>
            </w:r>
            <w:r w:rsidR="00FE58CD" w:rsidRPr="000A2643">
              <w:rPr>
                <w:rStyle w:val="Strong"/>
              </w:rPr>
              <w:t>p</w:t>
            </w:r>
            <w:r w:rsidRPr="000A2643">
              <w:rPr>
                <w:rStyle w:val="Strong"/>
              </w:rPr>
              <w:t>lans</w:t>
            </w:r>
          </w:p>
        </w:tc>
        <w:tc>
          <w:tcPr>
            <w:tcW w:w="1559" w:type="dxa"/>
            <w:tcMar>
              <w:left w:w="108" w:type="dxa"/>
              <w:right w:w="108" w:type="dxa"/>
            </w:tcMar>
          </w:tcPr>
          <w:p w14:paraId="1F497E41" w14:textId="6EF76BC9" w:rsidR="00FE0BE2" w:rsidRDefault="001301D6" w:rsidP="00FE0BE2">
            <w:pPr>
              <w:pStyle w:val="TableText"/>
            </w:pPr>
            <w:r>
              <w:t>As required</w:t>
            </w:r>
          </w:p>
        </w:tc>
        <w:tc>
          <w:tcPr>
            <w:tcW w:w="5492" w:type="dxa"/>
            <w:tcMar>
              <w:left w:w="108" w:type="dxa"/>
              <w:right w:w="108" w:type="dxa"/>
            </w:tcMar>
          </w:tcPr>
          <w:p w14:paraId="49F1A7DC" w14:textId="1AE6D511" w:rsidR="00FE0BE2" w:rsidRDefault="00FE0BE2" w:rsidP="00FE0BE2">
            <w:pPr>
              <w:pStyle w:val="TableText"/>
            </w:pPr>
            <w:r>
              <w:t xml:space="preserve">Future </w:t>
            </w:r>
            <w:r w:rsidR="000A42B6">
              <w:t>n</w:t>
            </w:r>
            <w:r>
              <w:t>ation</w:t>
            </w:r>
            <w:r w:rsidR="0010745E">
              <w:t>a</w:t>
            </w:r>
            <w:r>
              <w:t xml:space="preserve">l </w:t>
            </w:r>
            <w:r w:rsidR="000A42B6">
              <w:t>a</w:t>
            </w:r>
            <w:r>
              <w:t xml:space="preserve">ction </w:t>
            </w:r>
            <w:r w:rsidR="000A42B6">
              <w:t>p</w:t>
            </w:r>
            <w:r>
              <w:t xml:space="preserve">lans will build on the actions identified in the </w:t>
            </w:r>
            <w:r w:rsidR="000A42B6">
              <w:t xml:space="preserve">first </w:t>
            </w:r>
            <w:r w:rsidR="0010745E">
              <w:t>n</w:t>
            </w:r>
            <w:r>
              <w:t xml:space="preserve">ational </w:t>
            </w:r>
            <w:r w:rsidR="0010745E">
              <w:t>a</w:t>
            </w:r>
            <w:r>
              <w:t xml:space="preserve">ction </w:t>
            </w:r>
            <w:r w:rsidR="0010745E">
              <w:t>p</w:t>
            </w:r>
            <w:r>
              <w:t>lan to deliver against the NBS vision.</w:t>
            </w:r>
          </w:p>
          <w:p w14:paraId="617D379D" w14:textId="1D9C0154" w:rsidR="00FE0BE2" w:rsidRDefault="00FE0BE2" w:rsidP="00FE0BE2">
            <w:pPr>
              <w:pStyle w:val="TableText"/>
            </w:pPr>
            <w:r>
              <w:t>They will also build on the monitoring and evaluation framework reflective of improvements to data collection over the life of the NBS to enhance the impact monitoring process.</w:t>
            </w:r>
          </w:p>
        </w:tc>
      </w:tr>
      <w:tr w:rsidR="00964090" w14:paraId="5224B990" w14:textId="77777777" w:rsidTr="003A4498">
        <w:tc>
          <w:tcPr>
            <w:tcW w:w="1985" w:type="dxa"/>
            <w:tcMar>
              <w:left w:w="108" w:type="dxa"/>
              <w:right w:w="108" w:type="dxa"/>
            </w:tcMar>
          </w:tcPr>
          <w:p w14:paraId="355125C0" w14:textId="3963F3A1" w:rsidR="00964090" w:rsidRPr="00964090" w:rsidRDefault="00964090" w:rsidP="00964090">
            <w:pPr>
              <w:pStyle w:val="TableText"/>
              <w:rPr>
                <w:rStyle w:val="Strong"/>
              </w:rPr>
            </w:pPr>
            <w:r w:rsidRPr="00A821F1">
              <w:rPr>
                <w:rStyle w:val="Strong"/>
              </w:rPr>
              <w:t>Annual report on progress</w:t>
            </w:r>
          </w:p>
        </w:tc>
        <w:tc>
          <w:tcPr>
            <w:tcW w:w="1559" w:type="dxa"/>
            <w:tcMar>
              <w:left w:w="108" w:type="dxa"/>
              <w:right w:w="108" w:type="dxa"/>
            </w:tcMar>
          </w:tcPr>
          <w:p w14:paraId="0521F9E4" w14:textId="4A863530" w:rsidR="00964090" w:rsidRDefault="00964090" w:rsidP="00964090">
            <w:pPr>
              <w:pStyle w:val="TableText"/>
            </w:pPr>
            <w:r>
              <w:t>2024 to 2032 (annual)</w:t>
            </w:r>
          </w:p>
        </w:tc>
        <w:tc>
          <w:tcPr>
            <w:tcW w:w="5492" w:type="dxa"/>
            <w:tcMar>
              <w:left w:w="108" w:type="dxa"/>
              <w:right w:w="108" w:type="dxa"/>
            </w:tcMar>
          </w:tcPr>
          <w:p w14:paraId="037C49B8" w14:textId="2488B02A" w:rsidR="00964090" w:rsidRDefault="00964090" w:rsidP="00964090">
            <w:pPr>
              <w:pStyle w:val="TableText"/>
            </w:pPr>
            <w:r w:rsidRPr="00FE0BE2">
              <w:t xml:space="preserve">The annual report will support monitoring and reporting on the implementation of the </w:t>
            </w:r>
            <w:r w:rsidR="001547A1" w:rsidRPr="001547A1">
              <w:t>n</w:t>
            </w:r>
            <w:r w:rsidRPr="001547A1">
              <w:t xml:space="preserve">ational </w:t>
            </w:r>
            <w:r w:rsidR="001547A1" w:rsidRPr="001547A1">
              <w:t>a</w:t>
            </w:r>
            <w:r w:rsidRPr="001547A1">
              <w:t xml:space="preserve">ction </w:t>
            </w:r>
            <w:r w:rsidR="001547A1" w:rsidRPr="001547A1">
              <w:t>p</w:t>
            </w:r>
            <w:r w:rsidRPr="001547A1">
              <w:t>lans</w:t>
            </w:r>
            <w:r w:rsidRPr="00FE0BE2">
              <w:t xml:space="preserve"> to keep the program of work on track and adapt if needed.</w:t>
            </w:r>
          </w:p>
        </w:tc>
      </w:tr>
      <w:tr w:rsidR="00964090" w14:paraId="6DA22F07" w14:textId="77777777" w:rsidTr="003A4498">
        <w:tc>
          <w:tcPr>
            <w:tcW w:w="1985" w:type="dxa"/>
            <w:tcMar>
              <w:left w:w="108" w:type="dxa"/>
              <w:right w:w="108" w:type="dxa"/>
            </w:tcMar>
          </w:tcPr>
          <w:p w14:paraId="50A0A3F2" w14:textId="2E3E9A5D" w:rsidR="00964090" w:rsidRPr="00780ECF" w:rsidRDefault="00964090" w:rsidP="00964090">
            <w:pPr>
              <w:pStyle w:val="TableText"/>
              <w:rPr>
                <w:rStyle w:val="Strong"/>
              </w:rPr>
            </w:pPr>
            <w:r w:rsidRPr="00780ECF">
              <w:rPr>
                <w:rStyle w:val="Strong"/>
              </w:rPr>
              <w:t xml:space="preserve">Jurisdictional, </w:t>
            </w:r>
            <w:r w:rsidR="00C7655F">
              <w:rPr>
                <w:rStyle w:val="Strong"/>
              </w:rPr>
              <w:t>s</w:t>
            </w:r>
            <w:r w:rsidRPr="00780ECF">
              <w:rPr>
                <w:rStyle w:val="Strong"/>
              </w:rPr>
              <w:t xml:space="preserve">ectoral, </w:t>
            </w:r>
            <w:r w:rsidR="00C7655F">
              <w:rPr>
                <w:rStyle w:val="Strong"/>
              </w:rPr>
              <w:t>r</w:t>
            </w:r>
            <w:r w:rsidRPr="00780ECF">
              <w:rPr>
                <w:rStyle w:val="Strong"/>
              </w:rPr>
              <w:t xml:space="preserve">egional and </w:t>
            </w:r>
            <w:r w:rsidR="00C7655F">
              <w:rPr>
                <w:rStyle w:val="Strong"/>
              </w:rPr>
              <w:t>i</w:t>
            </w:r>
            <w:r w:rsidRPr="00780ECF">
              <w:rPr>
                <w:rStyle w:val="Strong"/>
              </w:rPr>
              <w:t xml:space="preserve">ndustry </w:t>
            </w:r>
            <w:r w:rsidR="001702E7">
              <w:rPr>
                <w:rStyle w:val="Strong"/>
              </w:rPr>
              <w:t>p</w:t>
            </w:r>
            <w:r w:rsidRPr="00780ECF">
              <w:rPr>
                <w:rStyle w:val="Strong"/>
              </w:rPr>
              <w:t xml:space="preserve">lans and </w:t>
            </w:r>
            <w:r w:rsidR="001702E7">
              <w:rPr>
                <w:rStyle w:val="Strong"/>
              </w:rPr>
              <w:t>s</w:t>
            </w:r>
            <w:r w:rsidRPr="00780ECF">
              <w:rPr>
                <w:rStyle w:val="Strong"/>
              </w:rPr>
              <w:t>trategies</w:t>
            </w:r>
          </w:p>
        </w:tc>
        <w:tc>
          <w:tcPr>
            <w:tcW w:w="1559" w:type="dxa"/>
            <w:tcMar>
              <w:left w:w="108" w:type="dxa"/>
              <w:right w:w="108" w:type="dxa"/>
            </w:tcMar>
          </w:tcPr>
          <w:p w14:paraId="3DBE4E29" w14:textId="27BD9722" w:rsidR="00964090" w:rsidRDefault="00964090" w:rsidP="00964090">
            <w:pPr>
              <w:pStyle w:val="TableText"/>
            </w:pPr>
            <w:r>
              <w:t>Various</w:t>
            </w:r>
          </w:p>
        </w:tc>
        <w:tc>
          <w:tcPr>
            <w:tcW w:w="5492" w:type="dxa"/>
            <w:tcMar>
              <w:left w:w="108" w:type="dxa"/>
              <w:right w:w="108" w:type="dxa"/>
            </w:tcMar>
          </w:tcPr>
          <w:p w14:paraId="48C94D2A" w14:textId="58F0CD6B" w:rsidR="00964090" w:rsidRDefault="00964090" w:rsidP="00964090">
            <w:pPr>
              <w:pStyle w:val="TableText"/>
            </w:pPr>
            <w:r w:rsidRPr="00FE0BE2">
              <w:t>These plans and strategies will support the wider implementation of the NBS and be developed over time by a range of stakeholders</w:t>
            </w:r>
            <w:r w:rsidR="001702E7">
              <w:t>,</w:t>
            </w:r>
            <w:r w:rsidRPr="00FE0BE2">
              <w:t xml:space="preserve"> including the Australian, state and territory governments, various sectors and regions</w:t>
            </w:r>
            <w:r w:rsidR="001702E7">
              <w:t xml:space="preserve"> – f</w:t>
            </w:r>
            <w:r w:rsidRPr="00FE0BE2">
              <w:t xml:space="preserve">or example, the </w:t>
            </w:r>
            <w:hyperlink r:id="rId22" w:history="1">
              <w:r w:rsidRPr="00FE0BE2">
                <w:rPr>
                  <w:rStyle w:val="Hyperlink"/>
                </w:rPr>
                <w:t>Decade of Biosecurity</w:t>
              </w:r>
            </w:hyperlink>
            <w:r>
              <w:t xml:space="preserve"> </w:t>
            </w:r>
            <w:r w:rsidRPr="00FE0BE2">
              <w:t xml:space="preserve">initiative by the </w:t>
            </w:r>
            <w:r w:rsidRPr="00FE0BE2">
              <w:lastRenderedPageBreak/>
              <w:t xml:space="preserve">Biosecurity Collective, and the </w:t>
            </w:r>
            <w:hyperlink r:id="rId23" w:history="1">
              <w:r w:rsidRPr="00FE0BE2">
                <w:rPr>
                  <w:rStyle w:val="Hyperlink"/>
                </w:rPr>
                <w:t>Catalysing Australia’s Biosecurity</w:t>
              </w:r>
            </w:hyperlink>
            <w:r>
              <w:t xml:space="preserve"> </w:t>
            </w:r>
            <w:r w:rsidRPr="00FE0BE2">
              <w:t xml:space="preserve">initiative, a joint initiative of CSIRO and </w:t>
            </w:r>
            <w:r w:rsidR="00187145">
              <w:t>the department.</w:t>
            </w:r>
          </w:p>
        </w:tc>
      </w:tr>
    </w:tbl>
    <w:p w14:paraId="313A4D99" w14:textId="77777777" w:rsidR="006F24B7" w:rsidRDefault="006F24B7" w:rsidP="00880231">
      <w:pPr>
        <w:pStyle w:val="Caption"/>
        <w:spacing w:before="120"/>
        <w:sectPr w:rsidR="006F24B7" w:rsidSect="006913B6">
          <w:pgSz w:w="11906" w:h="16838"/>
          <w:pgMar w:top="1418" w:right="1418" w:bottom="1418" w:left="1418" w:header="567" w:footer="283" w:gutter="0"/>
          <w:pgNumType w:start="1"/>
          <w:cols w:space="708"/>
          <w:docGrid w:linePitch="360"/>
        </w:sectPr>
      </w:pPr>
      <w:bookmarkStart w:id="17" w:name="_Ref445985084"/>
      <w:bookmarkStart w:id="18" w:name="_Toc409769089"/>
      <w:bookmarkStart w:id="19" w:name="_Toc119666552"/>
    </w:p>
    <w:p w14:paraId="1CD566D1" w14:textId="0A3A5019" w:rsidR="00C71498" w:rsidRDefault="00964090" w:rsidP="00B17D3E">
      <w:pPr>
        <w:pStyle w:val="Caption"/>
        <w:spacing w:before="120"/>
        <w:rPr>
          <w:lang w:val="en-GB"/>
        </w:rPr>
      </w:pPr>
      <w:bookmarkStart w:id="20" w:name="_Toc145424385"/>
      <w:r>
        <w:lastRenderedPageBreak/>
        <w:t xml:space="preserve">Figure </w:t>
      </w:r>
      <w:r>
        <w:rPr>
          <w:b w:val="0"/>
          <w:bCs w:val="0"/>
          <w:noProof/>
        </w:rPr>
        <w:fldChar w:fldCharType="begin"/>
      </w:r>
      <w:r>
        <w:rPr>
          <w:noProof/>
        </w:rPr>
        <w:instrText xml:space="preserve"> SEQ Figure \* ARABIC </w:instrText>
      </w:r>
      <w:r>
        <w:rPr>
          <w:b w:val="0"/>
          <w:bCs w:val="0"/>
          <w:noProof/>
        </w:rPr>
        <w:fldChar w:fldCharType="separate"/>
      </w:r>
      <w:r w:rsidR="00EC1D27">
        <w:rPr>
          <w:noProof/>
        </w:rPr>
        <w:t>1</w:t>
      </w:r>
      <w:r>
        <w:rPr>
          <w:b w:val="0"/>
          <w:bCs w:val="0"/>
          <w:noProof/>
        </w:rPr>
        <w:fldChar w:fldCharType="end"/>
      </w:r>
      <w:bookmarkEnd w:id="17"/>
      <w:r>
        <w:t xml:space="preserve"> </w:t>
      </w:r>
      <w:bookmarkEnd w:id="18"/>
      <w:bookmarkEnd w:id="19"/>
      <w:r>
        <w:t>Image of NBS implementation roadmap</w:t>
      </w:r>
      <w:bookmarkEnd w:id="20"/>
    </w:p>
    <w:p w14:paraId="34990418" w14:textId="16242711" w:rsidR="0048390A" w:rsidRPr="0048390A" w:rsidRDefault="0048390A" w:rsidP="0048390A">
      <w:pPr>
        <w:rPr>
          <w:lang w:eastAsia="ja-JP"/>
        </w:rPr>
        <w:sectPr w:rsidR="0048390A" w:rsidRPr="0048390A" w:rsidSect="001702E7">
          <w:pgSz w:w="16838" w:h="11906" w:orient="landscape"/>
          <w:pgMar w:top="1418" w:right="1418" w:bottom="1418" w:left="1418" w:header="567" w:footer="283" w:gutter="0"/>
          <w:cols w:space="708"/>
          <w:docGrid w:linePitch="360"/>
        </w:sectPr>
      </w:pPr>
      <w:r w:rsidRPr="0048390A">
        <w:rPr>
          <w:noProof/>
          <w:lang w:eastAsia="ja-JP"/>
        </w:rPr>
        <w:drawing>
          <wp:inline distT="0" distB="0" distL="0" distR="0" wp14:anchorId="03FB80AF" wp14:editId="2C9FCFF7">
            <wp:extent cx="8891270" cy="3844290"/>
            <wp:effectExtent l="0" t="0" r="5080" b="3810"/>
            <wp:docPr id="1393128381" name="Picture 1" descr="Diagram of the long-term roadmap for implementation of the NBS and associated documents. NBS implementation includes: &#10;- NBS development&#10;- NBS implementation planning&#10;- NBS implementation. &#10;Information included is the same as in the preceding table, with additional information 'National Biosecurity Strategy Implementation Committee established 2022' and 'Working Group establishe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28381" name="Picture 1" descr="Diagram of the long-term roadmap for implementation of the NBS and associated documents. NBS implementation includes: &#10;- NBS development&#10;- NBS implementation planning&#10;- NBS implementation. &#10;Information included is the same as in the preceding table, with additional information 'National Biosecurity Strategy Implementation Committee established 2022' and 'Working Group established 2023'."/>
                    <pic:cNvPicPr/>
                  </pic:nvPicPr>
                  <pic:blipFill>
                    <a:blip r:embed="rId24"/>
                    <a:stretch>
                      <a:fillRect/>
                    </a:stretch>
                  </pic:blipFill>
                  <pic:spPr>
                    <a:xfrm>
                      <a:off x="0" y="0"/>
                      <a:ext cx="8891270" cy="3844290"/>
                    </a:xfrm>
                    <a:prstGeom prst="rect">
                      <a:avLst/>
                    </a:prstGeom>
                  </pic:spPr>
                </pic:pic>
              </a:graphicData>
            </a:graphic>
          </wp:inline>
        </w:drawing>
      </w:r>
    </w:p>
    <w:p w14:paraId="69944DC5" w14:textId="584DAE1A" w:rsidR="00764D6A" w:rsidRPr="006713A7" w:rsidRDefault="00C71498" w:rsidP="000A2643">
      <w:pPr>
        <w:pStyle w:val="Heading2"/>
        <w:numPr>
          <w:ilvl w:val="0"/>
          <w:numId w:val="0"/>
        </w:numPr>
      </w:pPr>
      <w:bookmarkStart w:id="21" w:name="_Toc158208866"/>
      <w:r>
        <w:lastRenderedPageBreak/>
        <w:t xml:space="preserve">Implementation </w:t>
      </w:r>
      <w:r w:rsidR="00880231">
        <w:t>f</w:t>
      </w:r>
      <w:r>
        <w:t xml:space="preserve">ramework and </w:t>
      </w:r>
      <w:r w:rsidR="00880231">
        <w:t>g</w:t>
      </w:r>
      <w:r>
        <w:t>uidance</w:t>
      </w:r>
      <w:bookmarkEnd w:id="21"/>
    </w:p>
    <w:p w14:paraId="6B3D3457" w14:textId="165952B3" w:rsidR="00C71498" w:rsidRPr="00C71498" w:rsidRDefault="00C71498" w:rsidP="00C71498">
      <w:bookmarkStart w:id="22" w:name="_Ref445985101"/>
      <w:bookmarkStart w:id="23" w:name="_Toc409769090"/>
      <w:r w:rsidRPr="00C71498">
        <w:t xml:space="preserve">Implementation of the NBS will be phased over 10 years with each </w:t>
      </w:r>
      <w:r w:rsidR="00FE58CD">
        <w:t>a</w:t>
      </w:r>
      <w:r w:rsidRPr="00C71498">
        <w:t xml:space="preserve">ction </w:t>
      </w:r>
      <w:r w:rsidR="00FE58CD">
        <w:t>p</w:t>
      </w:r>
      <w:r w:rsidRPr="00C71498">
        <w:t xml:space="preserve">lan </w:t>
      </w:r>
      <w:r w:rsidR="00DB1B6C">
        <w:t>building upon earlier plans</w:t>
      </w:r>
      <w:r w:rsidRPr="00C71498">
        <w:t xml:space="preserve">. The first </w:t>
      </w:r>
      <w:r w:rsidR="00C93BEC">
        <w:t>a</w:t>
      </w:r>
      <w:r w:rsidRPr="00C71498">
        <w:t xml:space="preserve">ction </w:t>
      </w:r>
      <w:r w:rsidR="00C93BEC">
        <w:t>p</w:t>
      </w:r>
      <w:r w:rsidRPr="00C71498">
        <w:t xml:space="preserve">lan will lay the foundations for us to build on all </w:t>
      </w:r>
      <w:r w:rsidR="00C93BEC">
        <w:t>6</w:t>
      </w:r>
      <w:r w:rsidRPr="00C71498">
        <w:t xml:space="preserve"> NBS priorities over time to strengthen Australia’s biosecurity system.</w:t>
      </w:r>
    </w:p>
    <w:p w14:paraId="7C66929A" w14:textId="2428FAF3" w:rsidR="00C71498" w:rsidRPr="00C71498" w:rsidRDefault="00C71498" w:rsidP="00C71498">
      <w:r w:rsidRPr="00C71498">
        <w:t xml:space="preserve">The number and content of subsequent </w:t>
      </w:r>
      <w:r w:rsidR="00FE58CD">
        <w:t>a</w:t>
      </w:r>
      <w:r w:rsidRPr="00C71498">
        <w:t xml:space="preserve">ction </w:t>
      </w:r>
      <w:r w:rsidR="00FE58CD">
        <w:t>p</w:t>
      </w:r>
      <w:r w:rsidRPr="00C71498">
        <w:t xml:space="preserve">lans will be determined at the time of their development. The 5-year </w:t>
      </w:r>
      <w:r w:rsidR="00C93BEC">
        <w:t>s</w:t>
      </w:r>
      <w:r w:rsidRPr="00C71498">
        <w:t xml:space="preserve">trategy </w:t>
      </w:r>
      <w:r w:rsidR="00C93BEC">
        <w:t>r</w:t>
      </w:r>
      <w:r w:rsidRPr="00C71498">
        <w:t xml:space="preserve">eview in 2027 (or earlier if </w:t>
      </w:r>
      <w:r w:rsidR="00C93BEC">
        <w:t>s</w:t>
      </w:r>
      <w:r w:rsidRPr="00C71498">
        <w:t xml:space="preserve">trategy </w:t>
      </w:r>
      <w:r w:rsidR="00C93BEC">
        <w:t>r</w:t>
      </w:r>
      <w:r w:rsidRPr="00C71498">
        <w:t xml:space="preserve">eview triggers are satisfied) will also inform the development of subsequent </w:t>
      </w:r>
      <w:r w:rsidR="00FE58CD">
        <w:t>a</w:t>
      </w:r>
      <w:r w:rsidRPr="00C71498">
        <w:t xml:space="preserve">ction </w:t>
      </w:r>
      <w:r w:rsidR="00FE58CD">
        <w:t>p</w:t>
      </w:r>
      <w:r w:rsidRPr="00C71498">
        <w:t xml:space="preserve">lans. This is to provide sufficient flexibility to adapt </w:t>
      </w:r>
      <w:r w:rsidR="00FE58CD">
        <w:t>a</w:t>
      </w:r>
      <w:r w:rsidRPr="00C71498">
        <w:t xml:space="preserve">ction </w:t>
      </w:r>
      <w:r w:rsidR="00FE58CD">
        <w:t>p</w:t>
      </w:r>
      <w:r w:rsidRPr="00C71498">
        <w:t>lans if changes in the biosecurity environment require adjustments to our priorities.</w:t>
      </w:r>
    </w:p>
    <w:p w14:paraId="263C0C58" w14:textId="2FAE4B9C" w:rsidR="00C71498" w:rsidRPr="00C71498" w:rsidRDefault="00C71498" w:rsidP="00C71498">
      <w:r w:rsidRPr="00C71498">
        <w:t xml:space="preserve">The relationship between the </w:t>
      </w:r>
      <w:r w:rsidR="00C90788">
        <w:t>6</w:t>
      </w:r>
      <w:r w:rsidRPr="00C71498">
        <w:t xml:space="preserve"> NBS priority areas is </w:t>
      </w:r>
      <w:proofErr w:type="gramStart"/>
      <w:r w:rsidRPr="00C71498">
        <w:t>dynamic</w:t>
      </w:r>
      <w:proofErr w:type="gramEnd"/>
      <w:r w:rsidRPr="00C71498">
        <w:t xml:space="preserve"> and</w:t>
      </w:r>
      <w:r w:rsidR="00A777FA">
        <w:t>,</w:t>
      </w:r>
      <w:r w:rsidRPr="00C71498">
        <w:t xml:space="preserve"> in some instances, actions will contribute to more than one priority area. </w:t>
      </w:r>
      <w:r w:rsidR="00DB1B6C">
        <w:t>A</w:t>
      </w:r>
      <w:r w:rsidRPr="00C71498">
        <w:t>djustments to the time</w:t>
      </w:r>
      <w:r w:rsidR="00AD5131">
        <w:t xml:space="preserve"> </w:t>
      </w:r>
      <w:r w:rsidRPr="00C71498">
        <w:t>frame for complet</w:t>
      </w:r>
      <w:r w:rsidR="008F0DDA">
        <w:t xml:space="preserve">ing </w:t>
      </w:r>
      <w:r w:rsidRPr="00C71498">
        <w:t xml:space="preserve">the first </w:t>
      </w:r>
      <w:r w:rsidR="00AD5131">
        <w:t>a</w:t>
      </w:r>
      <w:r w:rsidRPr="00C71498">
        <w:t xml:space="preserve">ction </w:t>
      </w:r>
      <w:r w:rsidR="00AD5131">
        <w:t>p</w:t>
      </w:r>
      <w:r w:rsidRPr="00C71498">
        <w:t>lan</w:t>
      </w:r>
      <w:r w:rsidR="00DB1B6C">
        <w:t xml:space="preserve"> were made</w:t>
      </w:r>
      <w:r w:rsidRPr="00C71498">
        <w:t xml:space="preserve"> to provide the </w:t>
      </w:r>
      <w:r w:rsidR="00DB1B6C">
        <w:t>N</w:t>
      </w:r>
      <w:r w:rsidRPr="00C71498">
        <w:t xml:space="preserve">IC with flexibility to progress a phased approach to implementation of the NBS. The phased approach provides for an initial draft </w:t>
      </w:r>
      <w:r w:rsidR="00AD5131">
        <w:t>a</w:t>
      </w:r>
      <w:r w:rsidRPr="00C71498">
        <w:t xml:space="preserve">ction </w:t>
      </w:r>
      <w:r w:rsidR="00AD5131">
        <w:t>p</w:t>
      </w:r>
      <w:r w:rsidRPr="00C71498">
        <w:t>lan, focused on ‘</w:t>
      </w:r>
      <w:r w:rsidR="00EA6187">
        <w:t>s</w:t>
      </w:r>
      <w:r w:rsidRPr="00C71498">
        <w:t>hared biosecurity culture’ and ‘</w:t>
      </w:r>
      <w:r w:rsidR="00EA6187">
        <w:t>s</w:t>
      </w:r>
      <w:r w:rsidRPr="00C71498">
        <w:t>tronger partnerships’ priority areas as these are foundational across all NBS priorities.</w:t>
      </w:r>
    </w:p>
    <w:p w14:paraId="68B256BF" w14:textId="4C976714" w:rsidR="00C71498" w:rsidRPr="00C71498" w:rsidRDefault="00C71498" w:rsidP="00C71498">
      <w:r w:rsidRPr="00C71498">
        <w:t xml:space="preserve">Building knowledge of and commitment to biosecurity outcomes across </w:t>
      </w:r>
      <w:r w:rsidR="00DB1B6C">
        <w:t>the community</w:t>
      </w:r>
      <w:r w:rsidR="008F0DDA">
        <w:t xml:space="preserve"> and</w:t>
      </w:r>
      <w:r w:rsidRPr="00C71498">
        <w:t xml:space="preserve"> system</w:t>
      </w:r>
      <w:r w:rsidR="00DB1B6C">
        <w:t xml:space="preserve"> stakeholders</w:t>
      </w:r>
      <w:r w:rsidRPr="00C71498">
        <w:t xml:space="preserve"> will </w:t>
      </w:r>
      <w:r w:rsidR="00DB1B6C">
        <w:t xml:space="preserve">better position </w:t>
      </w:r>
      <w:r w:rsidR="008F0DDA">
        <w:t>our</w:t>
      </w:r>
      <w:r w:rsidR="00DB1B6C">
        <w:t xml:space="preserve"> system to respond to </w:t>
      </w:r>
      <w:r w:rsidR="008F0DDA">
        <w:t>the</w:t>
      </w:r>
      <w:r w:rsidR="00DB1B6C">
        <w:t xml:space="preserve"> ever</w:t>
      </w:r>
      <w:r w:rsidR="00C90788">
        <w:t>-</w:t>
      </w:r>
      <w:r w:rsidR="00DB1B6C">
        <w:t>changing risk environment.</w:t>
      </w:r>
    </w:p>
    <w:p w14:paraId="4C92911F" w14:textId="4023AF1C" w:rsidR="00764D6A" w:rsidRDefault="00C71498" w:rsidP="00AA61E4">
      <w:pPr>
        <w:pStyle w:val="Heading3"/>
        <w:numPr>
          <w:ilvl w:val="0"/>
          <w:numId w:val="0"/>
        </w:numPr>
        <w:ind w:left="964" w:hanging="964"/>
      </w:pPr>
      <w:bookmarkStart w:id="24" w:name="_Toc158208867"/>
      <w:bookmarkEnd w:id="22"/>
      <w:bookmarkEnd w:id="23"/>
      <w:r>
        <w:t xml:space="preserve">Guidance for </w:t>
      </w:r>
      <w:r w:rsidR="002E71FB">
        <w:t>f</w:t>
      </w:r>
      <w:r>
        <w:t xml:space="preserve">uture </w:t>
      </w:r>
      <w:r w:rsidR="002E71FB">
        <w:t>p</w:t>
      </w:r>
      <w:r>
        <w:t>lanning</w:t>
      </w:r>
      <w:bookmarkEnd w:id="24"/>
    </w:p>
    <w:p w14:paraId="691005BF" w14:textId="7876B00A" w:rsidR="00C71498" w:rsidRDefault="00DB1B6C" w:rsidP="00C71498">
      <w:pPr>
        <w:spacing w:line="257" w:lineRule="auto"/>
        <w:rPr>
          <w:lang w:val="en-GB"/>
        </w:rPr>
      </w:pPr>
      <w:r>
        <w:rPr>
          <w:lang w:val="en-GB"/>
        </w:rPr>
        <w:t xml:space="preserve">As outlined in the </w:t>
      </w:r>
      <w:r w:rsidR="008F0DDA">
        <w:rPr>
          <w:lang w:val="en-GB"/>
        </w:rPr>
        <w:t>NBS</w:t>
      </w:r>
      <w:r>
        <w:rPr>
          <w:lang w:val="en-GB"/>
        </w:rPr>
        <w:t>,</w:t>
      </w:r>
      <w:r w:rsidR="00C71498">
        <w:rPr>
          <w:lang w:val="en-GB"/>
        </w:rPr>
        <w:t xml:space="preserve"> the implementation planning phase</w:t>
      </w:r>
      <w:r w:rsidR="008F0DDA">
        <w:rPr>
          <w:lang w:val="en-GB"/>
        </w:rPr>
        <w:t xml:space="preserve"> involves developing</w:t>
      </w:r>
      <w:r w:rsidR="00C71498">
        <w:rPr>
          <w:lang w:val="en-GB"/>
        </w:rPr>
        <w:t xml:space="preserve"> the </w:t>
      </w:r>
      <w:r w:rsidR="00AD5131">
        <w:rPr>
          <w:lang w:val="en-GB"/>
        </w:rPr>
        <w:t>n</w:t>
      </w:r>
      <w:r w:rsidR="00C71498">
        <w:rPr>
          <w:lang w:val="en-GB"/>
        </w:rPr>
        <w:t xml:space="preserve">ational </w:t>
      </w:r>
      <w:r w:rsidR="00AD5131">
        <w:rPr>
          <w:lang w:val="en-GB"/>
        </w:rPr>
        <w:t>i</w:t>
      </w:r>
      <w:r w:rsidR="00C71498">
        <w:rPr>
          <w:lang w:val="en-GB"/>
        </w:rPr>
        <w:t xml:space="preserve">mplementation </w:t>
      </w:r>
      <w:r w:rsidR="00AD5131">
        <w:rPr>
          <w:lang w:val="en-GB"/>
        </w:rPr>
        <w:t>p</w:t>
      </w:r>
      <w:r w:rsidR="00C71498">
        <w:rPr>
          <w:lang w:val="en-GB"/>
        </w:rPr>
        <w:t xml:space="preserve">lan and </w:t>
      </w:r>
      <w:r w:rsidR="008F0DDA">
        <w:rPr>
          <w:lang w:val="en-GB"/>
        </w:rPr>
        <w:t xml:space="preserve">first </w:t>
      </w:r>
      <w:r w:rsidR="00AD5131">
        <w:rPr>
          <w:lang w:val="en-GB"/>
        </w:rPr>
        <w:t>a</w:t>
      </w:r>
      <w:r w:rsidR="00C71498">
        <w:rPr>
          <w:lang w:val="en-GB"/>
        </w:rPr>
        <w:t xml:space="preserve">ction </w:t>
      </w:r>
      <w:r w:rsidR="00AD5131">
        <w:rPr>
          <w:lang w:val="en-GB"/>
        </w:rPr>
        <w:t>p</w:t>
      </w:r>
      <w:r w:rsidR="00C71498">
        <w:rPr>
          <w:lang w:val="en-GB"/>
        </w:rPr>
        <w:t xml:space="preserve">lan. The implementation planning phase is important </w:t>
      </w:r>
      <w:r w:rsidR="00E1716E">
        <w:rPr>
          <w:lang w:val="en-GB"/>
        </w:rPr>
        <w:t xml:space="preserve">as </w:t>
      </w:r>
      <w:r w:rsidR="00C71498">
        <w:rPr>
          <w:lang w:val="en-GB"/>
        </w:rPr>
        <w:t>it provides a</w:t>
      </w:r>
      <w:r>
        <w:rPr>
          <w:lang w:val="en-GB"/>
        </w:rPr>
        <w:t>n</w:t>
      </w:r>
      <w:r w:rsidR="00C71498">
        <w:rPr>
          <w:lang w:val="en-GB"/>
        </w:rPr>
        <w:t xml:space="preserve"> opportunity to carefully consider the necessary </w:t>
      </w:r>
      <w:r w:rsidR="008F0DDA">
        <w:rPr>
          <w:lang w:val="en-GB"/>
        </w:rPr>
        <w:t xml:space="preserve">factors </w:t>
      </w:r>
      <w:r w:rsidR="00C71498">
        <w:rPr>
          <w:lang w:val="en-GB"/>
        </w:rPr>
        <w:t xml:space="preserve">for setting implementation </w:t>
      </w:r>
      <w:r>
        <w:rPr>
          <w:lang w:val="en-GB"/>
        </w:rPr>
        <w:t xml:space="preserve">priorities </w:t>
      </w:r>
      <w:r w:rsidR="008F0DDA">
        <w:rPr>
          <w:lang w:val="en-GB"/>
        </w:rPr>
        <w:t xml:space="preserve">to drive success </w:t>
      </w:r>
      <w:r w:rsidR="00C71498">
        <w:rPr>
          <w:lang w:val="en-GB"/>
        </w:rPr>
        <w:t>across the next 10 years</w:t>
      </w:r>
      <w:r>
        <w:rPr>
          <w:lang w:val="en-GB"/>
        </w:rPr>
        <w:t>.</w:t>
      </w:r>
    </w:p>
    <w:p w14:paraId="26B967E6" w14:textId="215C73BE" w:rsidR="00C71498" w:rsidRPr="0044754F" w:rsidRDefault="00E1716E" w:rsidP="00C71498">
      <w:pPr>
        <w:spacing w:line="257" w:lineRule="auto"/>
        <w:rPr>
          <w:lang w:val="en-GB"/>
        </w:rPr>
      </w:pPr>
      <w:r>
        <w:rPr>
          <w:lang w:val="en-GB"/>
        </w:rPr>
        <w:t>T</w:t>
      </w:r>
      <w:r w:rsidR="00C71498">
        <w:rPr>
          <w:lang w:val="en-GB"/>
        </w:rPr>
        <w:t>he process</w:t>
      </w:r>
      <w:r w:rsidR="00DB1B6C">
        <w:rPr>
          <w:lang w:val="en-GB"/>
        </w:rPr>
        <w:t xml:space="preserve"> </w:t>
      </w:r>
      <w:r w:rsidR="000B038F">
        <w:rPr>
          <w:lang w:val="en-GB"/>
        </w:rPr>
        <w:t>for developing</w:t>
      </w:r>
      <w:r w:rsidR="00C71498">
        <w:rPr>
          <w:lang w:val="en-GB"/>
        </w:rPr>
        <w:t xml:space="preserve"> the </w:t>
      </w:r>
      <w:r w:rsidR="00FE58CD">
        <w:rPr>
          <w:lang w:val="en-GB"/>
        </w:rPr>
        <w:t xml:space="preserve">first </w:t>
      </w:r>
      <w:r w:rsidR="00AD5131">
        <w:rPr>
          <w:lang w:val="en-GB"/>
        </w:rPr>
        <w:t>a</w:t>
      </w:r>
      <w:r w:rsidR="00C71498">
        <w:rPr>
          <w:lang w:val="en-GB"/>
        </w:rPr>
        <w:t xml:space="preserve">ction </w:t>
      </w:r>
      <w:r w:rsidR="00AD5131">
        <w:rPr>
          <w:lang w:val="en-GB"/>
        </w:rPr>
        <w:t>p</w:t>
      </w:r>
      <w:r w:rsidR="00C71498">
        <w:rPr>
          <w:lang w:val="en-GB"/>
        </w:rPr>
        <w:t xml:space="preserve">lan involves selecting initiatives that are foundational and can be built upon over time. This will allow us to sustain and elevate progress towards the </w:t>
      </w:r>
      <w:r w:rsidR="00AD5131">
        <w:rPr>
          <w:lang w:val="en-GB"/>
        </w:rPr>
        <w:t>6</w:t>
      </w:r>
      <w:r w:rsidR="00C71498">
        <w:rPr>
          <w:lang w:val="en-GB"/>
        </w:rPr>
        <w:t xml:space="preserve"> NBS priorities. To support our long-term vision for Australia’s future biosecurity system, we have included some guidance below to assist stakeholders with future planning.</w:t>
      </w:r>
    </w:p>
    <w:p w14:paraId="31D3B188" w14:textId="67DEFFF7" w:rsidR="00C71498" w:rsidRPr="003A4498" w:rsidRDefault="00C71498" w:rsidP="00C71498">
      <w:pPr>
        <w:spacing w:line="257" w:lineRule="auto"/>
        <w:rPr>
          <w:rFonts w:eastAsia="Arial" w:cstheme="minorHAnsi"/>
          <w:lang w:val="en-GB"/>
        </w:rPr>
      </w:pPr>
      <w:r w:rsidRPr="007E4386">
        <w:rPr>
          <w:rFonts w:eastAsia="Arial" w:cstheme="minorHAnsi"/>
          <w:lang w:val="en-GB"/>
        </w:rPr>
        <w:t xml:space="preserve">A set of </w:t>
      </w:r>
      <w:r w:rsidR="00880231">
        <w:t>a</w:t>
      </w:r>
      <w:r w:rsidRPr="00AA61E4">
        <w:t xml:space="preserve">ctivity </w:t>
      </w:r>
      <w:r w:rsidR="00880231">
        <w:t>s</w:t>
      </w:r>
      <w:r w:rsidRPr="00AA61E4">
        <w:t xml:space="preserve">election </w:t>
      </w:r>
      <w:r w:rsidR="00880231">
        <w:t>c</w:t>
      </w:r>
      <w:r w:rsidRPr="00AA61E4">
        <w:t>riteria has</w:t>
      </w:r>
      <w:r w:rsidRPr="007E4386">
        <w:rPr>
          <w:rFonts w:eastAsia="Arial" w:cstheme="minorHAnsi"/>
          <w:lang w:val="en-GB"/>
        </w:rPr>
        <w:t xml:space="preserve"> been developed to assist with assessing actions for inclusion in the </w:t>
      </w:r>
      <w:r w:rsidR="000A42B6">
        <w:rPr>
          <w:rFonts w:eastAsia="Arial" w:cstheme="minorHAnsi"/>
          <w:lang w:val="en-GB"/>
        </w:rPr>
        <w:t>a</w:t>
      </w:r>
      <w:r w:rsidRPr="007E4386">
        <w:rPr>
          <w:rFonts w:eastAsia="Arial" w:cstheme="minorHAnsi"/>
          <w:lang w:val="en-GB"/>
        </w:rPr>
        <w:t xml:space="preserve">ction </w:t>
      </w:r>
      <w:r w:rsidR="000A42B6">
        <w:rPr>
          <w:rFonts w:eastAsia="Arial" w:cstheme="minorHAnsi"/>
          <w:lang w:val="en-GB"/>
        </w:rPr>
        <w:t>p</w:t>
      </w:r>
      <w:r w:rsidRPr="007E4386">
        <w:rPr>
          <w:rFonts w:eastAsia="Arial" w:cstheme="minorHAnsi"/>
          <w:lang w:val="en-GB"/>
        </w:rPr>
        <w:t>lan</w:t>
      </w:r>
      <w:r>
        <w:rPr>
          <w:rFonts w:eastAsia="Arial" w:cstheme="minorHAnsi"/>
          <w:lang w:val="en-GB"/>
        </w:rPr>
        <w:t xml:space="preserve">s. Actions are required to </w:t>
      </w:r>
      <w:r w:rsidR="000B038F">
        <w:rPr>
          <w:rFonts w:eastAsia="Arial" w:cstheme="minorHAnsi"/>
          <w:lang w:val="en-GB"/>
        </w:rPr>
        <w:t>satisfy criteria</w:t>
      </w:r>
      <w:r w:rsidR="00AD5131">
        <w:rPr>
          <w:rFonts w:eastAsia="Arial" w:cstheme="minorHAnsi"/>
          <w:lang w:val="en-GB"/>
        </w:rPr>
        <w:t>,</w:t>
      </w:r>
      <w:r>
        <w:rPr>
          <w:rFonts w:eastAsia="Arial" w:cstheme="minorHAnsi"/>
          <w:lang w:val="en-GB"/>
        </w:rPr>
        <w:t xml:space="preserve"> including a national and strategic focus, being impactful and forward looking </w:t>
      </w:r>
      <w:r w:rsidRPr="007E4386">
        <w:rPr>
          <w:rFonts w:eastAsia="Arial" w:cstheme="minorHAnsi"/>
          <w:lang w:val="en-GB"/>
        </w:rPr>
        <w:t xml:space="preserve">(refer </w:t>
      </w:r>
      <w:hyperlink w:anchor="_Activity_Selection_Criteria" w:history="1">
        <w:r w:rsidR="00FE58CD" w:rsidRPr="00AA61E4">
          <w:rPr>
            <w:rStyle w:val="Hyperlink"/>
            <w:rFonts w:eastAsia="Arial" w:cstheme="minorHAnsi"/>
            <w:lang w:val="en-GB"/>
          </w:rPr>
          <w:t>Activity Selection Criteria</w:t>
        </w:r>
      </w:hyperlink>
      <w:r w:rsidRPr="00FE58CD">
        <w:rPr>
          <w:rFonts w:eastAsia="Arial" w:cstheme="minorHAnsi"/>
          <w:lang w:val="en-GB"/>
        </w:rPr>
        <w:t>).</w:t>
      </w:r>
    </w:p>
    <w:p w14:paraId="59A30F07" w14:textId="6D263ECE" w:rsidR="00C71498" w:rsidRPr="00C71498" w:rsidRDefault="00C71498" w:rsidP="00C71498">
      <w:pPr>
        <w:spacing w:line="257" w:lineRule="auto"/>
        <w:rPr>
          <w:rFonts w:eastAsia="Arial" w:cstheme="minorHAnsi"/>
          <w:lang w:val="en-GB"/>
        </w:rPr>
      </w:pPr>
      <w:r w:rsidRPr="00AA61E4">
        <w:t>A program logic for</w:t>
      </w:r>
      <w:r w:rsidRPr="00A0354B">
        <w:rPr>
          <w:rFonts w:eastAsia="Arial" w:cstheme="minorHAnsi"/>
          <w:lang w:val="en-GB"/>
        </w:rPr>
        <w:t xml:space="preserve"> NBS implementation has been </w:t>
      </w:r>
      <w:r>
        <w:rPr>
          <w:rFonts w:eastAsia="Arial" w:cstheme="minorHAnsi"/>
          <w:lang w:val="en-GB"/>
        </w:rPr>
        <w:t>developed</w:t>
      </w:r>
      <w:r w:rsidRPr="00A0354B">
        <w:rPr>
          <w:rFonts w:eastAsia="Arial" w:cstheme="minorHAnsi"/>
          <w:lang w:val="en-GB"/>
        </w:rPr>
        <w:t xml:space="preserve"> to demonstrate the relationships between various inputs, </w:t>
      </w:r>
      <w:proofErr w:type="gramStart"/>
      <w:r w:rsidRPr="00A0354B">
        <w:rPr>
          <w:rFonts w:eastAsia="Arial" w:cstheme="minorHAnsi"/>
          <w:lang w:val="en-GB"/>
        </w:rPr>
        <w:t>outputs</w:t>
      </w:r>
      <w:proofErr w:type="gramEnd"/>
      <w:r w:rsidRPr="00A0354B">
        <w:rPr>
          <w:rFonts w:eastAsia="Arial" w:cstheme="minorHAnsi"/>
          <w:lang w:val="en-GB"/>
        </w:rPr>
        <w:t xml:space="preserve"> and outcomes (short, medium and long term) over the 10 years</w:t>
      </w:r>
      <w:r>
        <w:rPr>
          <w:rFonts w:eastAsia="Arial" w:cstheme="minorHAnsi"/>
          <w:lang w:val="en-GB"/>
        </w:rPr>
        <w:t xml:space="preserve">, refer </w:t>
      </w:r>
      <w:hyperlink w:anchor="_Appendix_2:_Program" w:history="1">
        <w:r w:rsidR="0083518B">
          <w:rPr>
            <w:rStyle w:val="Hyperlink"/>
            <w:rFonts w:eastAsia="Arial" w:cstheme="minorHAnsi"/>
            <w:lang w:val="en-GB"/>
          </w:rPr>
          <w:t>Appendix B</w:t>
        </w:r>
      </w:hyperlink>
      <w:r w:rsidRPr="00A0354B">
        <w:rPr>
          <w:rFonts w:eastAsia="Arial" w:cstheme="minorHAnsi"/>
          <w:lang w:val="en-GB"/>
        </w:rPr>
        <w:t xml:space="preserve">. This </w:t>
      </w:r>
      <w:r w:rsidRPr="007E4386">
        <w:rPr>
          <w:rFonts w:eastAsia="Arial" w:cstheme="minorHAnsi"/>
          <w:lang w:val="en-GB"/>
        </w:rPr>
        <w:t>ca</w:t>
      </w:r>
      <w:r>
        <w:rPr>
          <w:rFonts w:eastAsia="Arial" w:cstheme="minorHAnsi"/>
          <w:lang w:val="en-GB"/>
        </w:rPr>
        <w:t>n</w:t>
      </w:r>
      <w:r w:rsidRPr="00A0354B">
        <w:rPr>
          <w:rFonts w:eastAsia="Arial" w:cstheme="minorHAnsi"/>
          <w:lang w:val="en-GB"/>
        </w:rPr>
        <w:t xml:space="preserve"> be used</w:t>
      </w:r>
      <w:r>
        <w:rPr>
          <w:rFonts w:eastAsia="Arial" w:cstheme="minorHAnsi"/>
          <w:lang w:val="en-GB"/>
        </w:rPr>
        <w:t xml:space="preserve"> and adapted as a</w:t>
      </w:r>
      <w:r w:rsidR="000B038F">
        <w:rPr>
          <w:rFonts w:eastAsia="Arial" w:cstheme="minorHAnsi"/>
          <w:lang w:val="en-GB"/>
        </w:rPr>
        <w:t>n implementation</w:t>
      </w:r>
      <w:r>
        <w:rPr>
          <w:rFonts w:eastAsia="Arial" w:cstheme="minorHAnsi"/>
          <w:lang w:val="en-GB"/>
        </w:rPr>
        <w:t xml:space="preserve"> tool</w:t>
      </w:r>
      <w:r w:rsidRPr="00A0354B">
        <w:rPr>
          <w:rFonts w:eastAsia="Arial" w:cstheme="minorHAnsi"/>
          <w:lang w:val="en-GB"/>
        </w:rPr>
        <w:t xml:space="preserve"> </w:t>
      </w:r>
      <w:r>
        <w:rPr>
          <w:rFonts w:eastAsia="Arial" w:cstheme="minorHAnsi"/>
          <w:lang w:val="en-GB"/>
        </w:rPr>
        <w:t>to</w:t>
      </w:r>
      <w:r w:rsidRPr="00A0354B">
        <w:rPr>
          <w:rFonts w:eastAsia="Arial" w:cstheme="minorHAnsi"/>
          <w:lang w:val="en-GB"/>
        </w:rPr>
        <w:t xml:space="preserve"> </w:t>
      </w:r>
      <w:r>
        <w:rPr>
          <w:rFonts w:eastAsia="Arial" w:cstheme="minorHAnsi"/>
          <w:lang w:val="en-GB"/>
        </w:rPr>
        <w:t>map how certain activities, programs or projects can deliver against the objectives of the NBS priority areas, and support progress reporting</w:t>
      </w:r>
      <w:r w:rsidRPr="00A0354B">
        <w:rPr>
          <w:rFonts w:eastAsia="Arial" w:cstheme="minorHAnsi"/>
          <w:lang w:val="en-GB"/>
        </w:rPr>
        <w:t xml:space="preserve"> </w:t>
      </w:r>
      <w:r>
        <w:rPr>
          <w:rFonts w:eastAsia="Arial" w:cstheme="minorHAnsi"/>
          <w:lang w:val="en-GB"/>
        </w:rPr>
        <w:t xml:space="preserve">and evaluation. It seeks to show that the relationship between various NBS priority areas can be </w:t>
      </w:r>
      <w:proofErr w:type="gramStart"/>
      <w:r>
        <w:rPr>
          <w:rFonts w:eastAsia="Arial" w:cstheme="minorHAnsi"/>
          <w:lang w:val="en-GB"/>
        </w:rPr>
        <w:t>dynamic</w:t>
      </w:r>
      <w:proofErr w:type="gramEnd"/>
      <w:r>
        <w:rPr>
          <w:rFonts w:eastAsia="Arial" w:cstheme="minorHAnsi"/>
          <w:lang w:val="en-GB"/>
        </w:rPr>
        <w:t xml:space="preserve"> and some actions may be cross-cutting across several priority areas.</w:t>
      </w:r>
    </w:p>
    <w:p w14:paraId="5F84642C" w14:textId="5247EB3B" w:rsidR="00C71498" w:rsidRPr="0044754F" w:rsidRDefault="00C71498" w:rsidP="00AA61E4">
      <w:pPr>
        <w:pStyle w:val="Heading4"/>
        <w:numPr>
          <w:ilvl w:val="0"/>
          <w:numId w:val="0"/>
        </w:numPr>
        <w:ind w:left="964" w:hanging="964"/>
        <w:rPr>
          <w:rFonts w:eastAsia="Arial"/>
          <w:lang w:val="en-GB"/>
        </w:rPr>
      </w:pPr>
      <w:r w:rsidRPr="00330A18">
        <w:rPr>
          <w:rFonts w:eastAsia="Arial"/>
          <w:lang w:val="en-GB"/>
        </w:rPr>
        <w:lastRenderedPageBreak/>
        <w:t xml:space="preserve">Future proofing – </w:t>
      </w:r>
      <w:r w:rsidR="00880231">
        <w:rPr>
          <w:rFonts w:eastAsia="Arial"/>
          <w:lang w:val="en-GB"/>
        </w:rPr>
        <w:t>i</w:t>
      </w:r>
      <w:r w:rsidRPr="00330A18">
        <w:rPr>
          <w:rFonts w:eastAsia="Arial"/>
          <w:lang w:val="en-GB"/>
        </w:rPr>
        <w:t>mplementation</w:t>
      </w:r>
      <w:r>
        <w:rPr>
          <w:rFonts w:eastAsia="Arial"/>
          <w:lang w:val="en-GB"/>
        </w:rPr>
        <w:t xml:space="preserve"> risks and scenario planning</w:t>
      </w:r>
    </w:p>
    <w:p w14:paraId="7503C3A6" w14:textId="4A10698B" w:rsidR="00C71498" w:rsidRDefault="00C71498" w:rsidP="00C71498">
      <w:pPr>
        <w:spacing w:line="257" w:lineRule="auto"/>
        <w:rPr>
          <w:rFonts w:eastAsia="Arial" w:cstheme="minorHAnsi"/>
          <w:lang w:val="en-GB"/>
        </w:rPr>
      </w:pPr>
      <w:r>
        <w:rPr>
          <w:rFonts w:eastAsia="Arial" w:cstheme="minorHAnsi"/>
          <w:lang w:val="en-GB"/>
        </w:rPr>
        <w:t xml:space="preserve">We recognise </w:t>
      </w:r>
      <w:r w:rsidR="00DB1B6C">
        <w:rPr>
          <w:rFonts w:eastAsia="Arial" w:cstheme="minorHAnsi"/>
          <w:lang w:val="en-GB"/>
        </w:rPr>
        <w:t>the importance</w:t>
      </w:r>
      <w:r>
        <w:rPr>
          <w:rFonts w:eastAsia="Arial" w:cstheme="minorHAnsi"/>
          <w:lang w:val="en-GB"/>
        </w:rPr>
        <w:t xml:space="preserve"> of future proofing to ensure that implementation activities continue to remain viable </w:t>
      </w:r>
      <w:r w:rsidR="002C64E6">
        <w:rPr>
          <w:rFonts w:eastAsia="Arial" w:cstheme="minorHAnsi"/>
          <w:lang w:val="en-GB"/>
        </w:rPr>
        <w:t xml:space="preserve">in supporting </w:t>
      </w:r>
      <w:r>
        <w:rPr>
          <w:rFonts w:eastAsia="Arial" w:cstheme="minorHAnsi"/>
          <w:lang w:val="en-GB"/>
        </w:rPr>
        <w:t>achiev</w:t>
      </w:r>
      <w:r w:rsidR="002C64E6">
        <w:rPr>
          <w:rFonts w:eastAsia="Arial" w:cstheme="minorHAnsi"/>
          <w:lang w:val="en-GB"/>
        </w:rPr>
        <w:t>ement of</w:t>
      </w:r>
      <w:r>
        <w:rPr>
          <w:rFonts w:eastAsia="Arial" w:cstheme="minorHAnsi"/>
          <w:lang w:val="en-GB"/>
        </w:rPr>
        <w:t xml:space="preserve"> the vision and purpose of the NBS over its 10-year life. We also recognise that there</w:t>
      </w:r>
      <w:r w:rsidR="000658AB">
        <w:rPr>
          <w:rFonts w:eastAsia="Arial" w:cstheme="minorHAnsi"/>
          <w:lang w:val="en-GB"/>
        </w:rPr>
        <w:t xml:space="preserve"> will</w:t>
      </w:r>
      <w:r>
        <w:rPr>
          <w:rFonts w:eastAsia="Arial" w:cstheme="minorHAnsi"/>
          <w:lang w:val="en-GB"/>
        </w:rPr>
        <w:t xml:space="preserve"> always </w:t>
      </w:r>
      <w:r w:rsidR="000658AB">
        <w:rPr>
          <w:rFonts w:eastAsia="Arial" w:cstheme="minorHAnsi"/>
          <w:lang w:val="en-GB"/>
        </w:rPr>
        <w:t xml:space="preserve">be </w:t>
      </w:r>
      <w:r>
        <w:rPr>
          <w:rFonts w:eastAsia="Arial" w:cstheme="minorHAnsi"/>
          <w:lang w:val="en-GB"/>
        </w:rPr>
        <w:t xml:space="preserve">some measure of unpredictability with future biosecurity risks and threats, and that both implementation and action planning need to remain agile to respond appropriately to the changing biosecurity </w:t>
      </w:r>
      <w:r w:rsidR="002C482A">
        <w:rPr>
          <w:rFonts w:eastAsia="Arial" w:cstheme="minorHAnsi"/>
          <w:lang w:val="en-GB"/>
        </w:rPr>
        <w:t xml:space="preserve">operating </w:t>
      </w:r>
      <w:r>
        <w:rPr>
          <w:rFonts w:eastAsia="Arial" w:cstheme="minorHAnsi"/>
          <w:lang w:val="en-GB"/>
        </w:rPr>
        <w:t>environment.</w:t>
      </w:r>
    </w:p>
    <w:p w14:paraId="63DBD9F1" w14:textId="598E9759" w:rsidR="00B17D3E" w:rsidRDefault="00C71498" w:rsidP="00C71498">
      <w:pPr>
        <w:spacing w:line="257" w:lineRule="auto"/>
        <w:rPr>
          <w:rFonts w:eastAsia="Arial" w:cstheme="minorHAnsi"/>
          <w:lang w:val="en-GB"/>
        </w:rPr>
      </w:pPr>
      <w:r>
        <w:rPr>
          <w:rFonts w:eastAsia="Arial" w:cstheme="minorHAnsi"/>
          <w:lang w:val="en-GB"/>
        </w:rPr>
        <w:t>The NBS recognises that the volume and complexity of biosecurity risks to our system will increase over time due to a range of compounding factors, including but not limited to</w:t>
      </w:r>
      <w:r w:rsidR="000B038F">
        <w:rPr>
          <w:rFonts w:eastAsia="Arial" w:cstheme="minorHAnsi"/>
          <w:lang w:val="en-GB"/>
        </w:rPr>
        <w:t>:</w:t>
      </w:r>
    </w:p>
    <w:p w14:paraId="46DA3316" w14:textId="29235162" w:rsidR="00B17D3E" w:rsidRDefault="000B038F" w:rsidP="00B17D3E">
      <w:pPr>
        <w:pStyle w:val="ListBullet"/>
        <w:rPr>
          <w:lang w:val="en-GB"/>
        </w:rPr>
      </w:pPr>
      <w:r w:rsidRPr="00B17D3E">
        <w:rPr>
          <w:lang w:val="en-GB"/>
        </w:rPr>
        <w:t>climate change</w:t>
      </w:r>
    </w:p>
    <w:p w14:paraId="33CFF183" w14:textId="35EC5A23" w:rsidR="00B17D3E" w:rsidRDefault="000B038F" w:rsidP="00B17D3E">
      <w:pPr>
        <w:pStyle w:val="ListBullet"/>
        <w:rPr>
          <w:lang w:val="en-GB"/>
        </w:rPr>
      </w:pPr>
      <w:r w:rsidRPr="00B17D3E">
        <w:rPr>
          <w:lang w:val="en-GB"/>
        </w:rPr>
        <w:t>shifting trade and travel patterns</w:t>
      </w:r>
    </w:p>
    <w:p w14:paraId="4E679D46" w14:textId="474AD0FF" w:rsidR="00B17D3E" w:rsidRDefault="000B038F" w:rsidP="00B17D3E">
      <w:pPr>
        <w:pStyle w:val="ListBullet"/>
        <w:rPr>
          <w:lang w:val="en-GB"/>
        </w:rPr>
      </w:pPr>
      <w:r w:rsidRPr="00B17D3E">
        <w:rPr>
          <w:lang w:val="en-GB"/>
        </w:rPr>
        <w:t>decreasing biodiversity</w:t>
      </w:r>
    </w:p>
    <w:p w14:paraId="48AFE475" w14:textId="0A7154DA" w:rsidR="00B17D3E" w:rsidRDefault="000B038F" w:rsidP="00B17D3E">
      <w:pPr>
        <w:pStyle w:val="ListBullet"/>
        <w:rPr>
          <w:lang w:val="en-GB"/>
        </w:rPr>
      </w:pPr>
      <w:r w:rsidRPr="00B17D3E">
        <w:rPr>
          <w:lang w:val="en-GB"/>
        </w:rPr>
        <w:t>changing land uses</w:t>
      </w:r>
    </w:p>
    <w:p w14:paraId="05C0ECC4" w14:textId="38D0D915" w:rsidR="00B17D3E" w:rsidRDefault="000B038F" w:rsidP="00B17D3E">
      <w:pPr>
        <w:pStyle w:val="ListBullet"/>
        <w:rPr>
          <w:lang w:val="en-GB"/>
        </w:rPr>
      </w:pPr>
      <w:r w:rsidRPr="00B17D3E">
        <w:rPr>
          <w:lang w:val="en-GB"/>
        </w:rPr>
        <w:t>increasing biosecurity risks overseas</w:t>
      </w:r>
    </w:p>
    <w:p w14:paraId="67F33ACE" w14:textId="4E512565" w:rsidR="00B17D3E" w:rsidRDefault="000B038F" w:rsidP="00B17D3E">
      <w:pPr>
        <w:pStyle w:val="ListBullet"/>
        <w:rPr>
          <w:lang w:val="en-GB"/>
        </w:rPr>
      </w:pPr>
      <w:r w:rsidRPr="00B17D3E">
        <w:rPr>
          <w:lang w:val="en-GB"/>
        </w:rPr>
        <w:t>illegal activity</w:t>
      </w:r>
    </w:p>
    <w:p w14:paraId="2C75A513" w14:textId="004E8FEC" w:rsidR="00C71498" w:rsidRPr="00B17D3E" w:rsidRDefault="000B038F" w:rsidP="00B17D3E">
      <w:pPr>
        <w:pStyle w:val="ListBullet"/>
        <w:rPr>
          <w:lang w:val="en-GB"/>
        </w:rPr>
      </w:pPr>
      <w:r w:rsidRPr="00B17D3E">
        <w:rPr>
          <w:lang w:val="en-GB"/>
        </w:rPr>
        <w:t>major global disruptions.</w:t>
      </w:r>
    </w:p>
    <w:p w14:paraId="384AA7CA" w14:textId="11A7B79B" w:rsidR="00C71498" w:rsidRDefault="000B038F" w:rsidP="00C71498">
      <w:pPr>
        <w:spacing w:line="257" w:lineRule="auto"/>
        <w:rPr>
          <w:rFonts w:eastAsia="Arial" w:cstheme="minorHAnsi"/>
          <w:lang w:val="en-GB"/>
        </w:rPr>
      </w:pPr>
      <w:r>
        <w:rPr>
          <w:rFonts w:eastAsia="Arial" w:cstheme="minorHAnsi"/>
          <w:lang w:val="en-GB"/>
        </w:rPr>
        <w:t>We have identified and will continue to monitor o</w:t>
      </w:r>
      <w:r w:rsidR="00C71498">
        <w:rPr>
          <w:rFonts w:eastAsia="Arial" w:cstheme="minorHAnsi"/>
          <w:lang w:val="en-GB"/>
        </w:rPr>
        <w:t>ther risks to NBS implementation</w:t>
      </w:r>
      <w:r w:rsidR="002661C3">
        <w:rPr>
          <w:rFonts w:eastAsia="Arial" w:cstheme="minorHAnsi"/>
          <w:lang w:val="en-GB"/>
        </w:rPr>
        <w:t>,</w:t>
      </w:r>
      <w:r w:rsidR="00C71498">
        <w:rPr>
          <w:rFonts w:eastAsia="Arial" w:cstheme="minorHAnsi"/>
          <w:lang w:val="en-GB"/>
        </w:rPr>
        <w:t xml:space="preserve"> includ</w:t>
      </w:r>
      <w:r>
        <w:rPr>
          <w:rFonts w:eastAsia="Arial" w:cstheme="minorHAnsi"/>
          <w:lang w:val="en-GB"/>
        </w:rPr>
        <w:t>ing</w:t>
      </w:r>
      <w:r w:rsidR="00C71498">
        <w:rPr>
          <w:rFonts w:eastAsia="Arial" w:cstheme="minorHAnsi"/>
          <w:lang w:val="en-GB"/>
        </w:rPr>
        <w:t>:</w:t>
      </w:r>
    </w:p>
    <w:p w14:paraId="2313BAB7" w14:textId="0AD9CE38" w:rsidR="00C71498" w:rsidRPr="00A63805" w:rsidRDefault="002C64E6" w:rsidP="00780ECF">
      <w:pPr>
        <w:pStyle w:val="ListBullet"/>
        <w:rPr>
          <w:rFonts w:eastAsia="Arial" w:cstheme="minorHAnsi"/>
          <w:lang w:val="en-GB"/>
        </w:rPr>
      </w:pPr>
      <w:r>
        <w:rPr>
          <w:lang w:val="en-GB"/>
        </w:rPr>
        <w:t>loss of clarity over</w:t>
      </w:r>
      <w:r w:rsidR="00C71498" w:rsidRPr="00A63805">
        <w:rPr>
          <w:lang w:val="en-GB"/>
        </w:rPr>
        <w:t xml:space="preserve"> </w:t>
      </w:r>
      <w:r w:rsidR="00C71498">
        <w:rPr>
          <w:lang w:val="en-GB"/>
        </w:rPr>
        <w:t xml:space="preserve">the </w:t>
      </w:r>
      <w:r w:rsidR="00C71498" w:rsidRPr="00A63805">
        <w:rPr>
          <w:lang w:val="en-GB"/>
        </w:rPr>
        <w:t xml:space="preserve">NBS vision, </w:t>
      </w:r>
      <w:proofErr w:type="gramStart"/>
      <w:r w:rsidR="00C71498" w:rsidRPr="00A63805">
        <w:rPr>
          <w:lang w:val="en-GB"/>
        </w:rPr>
        <w:t>purpose</w:t>
      </w:r>
      <w:proofErr w:type="gramEnd"/>
      <w:r w:rsidR="00C71498" w:rsidRPr="00A63805">
        <w:rPr>
          <w:lang w:val="en-GB"/>
        </w:rPr>
        <w:t xml:space="preserve"> and scope during implementation</w:t>
      </w:r>
    </w:p>
    <w:p w14:paraId="46EEB926" w14:textId="1A147B65" w:rsidR="00C71498" w:rsidRPr="00A63805" w:rsidRDefault="00C71498" w:rsidP="00780ECF">
      <w:pPr>
        <w:pStyle w:val="ListBullet"/>
        <w:rPr>
          <w:rFonts w:eastAsia="Arial" w:cstheme="minorHAnsi"/>
          <w:lang w:val="en-GB"/>
        </w:rPr>
      </w:pPr>
      <w:r w:rsidRPr="00A63805">
        <w:rPr>
          <w:lang w:val="en-GB"/>
        </w:rPr>
        <w:t xml:space="preserve">duplication </w:t>
      </w:r>
      <w:r w:rsidR="002C64E6">
        <w:rPr>
          <w:lang w:val="en-GB"/>
        </w:rPr>
        <w:t xml:space="preserve">of effort </w:t>
      </w:r>
      <w:r>
        <w:rPr>
          <w:lang w:val="en-GB"/>
        </w:rPr>
        <w:t xml:space="preserve">resulting from an inability to align and complement other strategic </w:t>
      </w:r>
      <w:proofErr w:type="gramStart"/>
      <w:r>
        <w:rPr>
          <w:lang w:val="en-GB"/>
        </w:rPr>
        <w:t>agendas</w:t>
      </w:r>
      <w:proofErr w:type="gramEnd"/>
    </w:p>
    <w:p w14:paraId="4F41C943" w14:textId="77777777" w:rsidR="00C71498" w:rsidRPr="00A63805" w:rsidRDefault="00C71498" w:rsidP="00780ECF">
      <w:pPr>
        <w:pStyle w:val="ListBullet"/>
        <w:rPr>
          <w:rFonts w:eastAsia="Arial" w:cstheme="minorHAnsi"/>
          <w:lang w:val="en-GB"/>
        </w:rPr>
      </w:pPr>
      <w:r w:rsidRPr="00A63805">
        <w:rPr>
          <w:lang w:val="en-GB"/>
        </w:rPr>
        <w:t>insufficient stakeholder engagement</w:t>
      </w:r>
      <w:r>
        <w:rPr>
          <w:lang w:val="en-GB"/>
        </w:rPr>
        <w:t>.</w:t>
      </w:r>
    </w:p>
    <w:p w14:paraId="0A12AD87" w14:textId="4F0E7579" w:rsidR="00C71498" w:rsidRPr="005302F0" w:rsidRDefault="00C71498" w:rsidP="005302F0">
      <w:pPr>
        <w:rPr>
          <w:lang w:val="en-GB"/>
        </w:rPr>
      </w:pPr>
      <w:r>
        <w:rPr>
          <w:lang w:val="en-GB"/>
        </w:rPr>
        <w:t xml:space="preserve">Due to </w:t>
      </w:r>
      <w:r w:rsidR="000B038F">
        <w:rPr>
          <w:lang w:val="en-GB"/>
        </w:rPr>
        <w:t>these</w:t>
      </w:r>
      <w:r>
        <w:rPr>
          <w:lang w:val="en-GB"/>
        </w:rPr>
        <w:t xml:space="preserve"> variables and the need for flexibility in our implementation approach, </w:t>
      </w:r>
      <w:r w:rsidR="000B038F">
        <w:rPr>
          <w:lang w:val="en-GB"/>
        </w:rPr>
        <w:t xml:space="preserve">we have not defined </w:t>
      </w:r>
      <w:r w:rsidR="002C64E6">
        <w:rPr>
          <w:lang w:val="en-GB"/>
        </w:rPr>
        <w:t>the form or contents of</w:t>
      </w:r>
      <w:r w:rsidRPr="00330A18">
        <w:rPr>
          <w:lang w:val="en-GB"/>
        </w:rPr>
        <w:t xml:space="preserve"> </w:t>
      </w:r>
      <w:r w:rsidR="00FE58CD">
        <w:rPr>
          <w:lang w:val="en-GB"/>
        </w:rPr>
        <w:t>a</w:t>
      </w:r>
      <w:r w:rsidRPr="00330A18">
        <w:rPr>
          <w:lang w:val="en-GB"/>
        </w:rPr>
        <w:t xml:space="preserve">ction </w:t>
      </w:r>
      <w:r w:rsidR="00FE58CD">
        <w:rPr>
          <w:lang w:val="en-GB"/>
        </w:rPr>
        <w:t>p</w:t>
      </w:r>
      <w:r w:rsidRPr="00330A18">
        <w:rPr>
          <w:lang w:val="en-GB"/>
        </w:rPr>
        <w:t xml:space="preserve">lans </w:t>
      </w:r>
      <w:r w:rsidR="002C64E6">
        <w:rPr>
          <w:lang w:val="en-GB"/>
        </w:rPr>
        <w:t>to be developed under</w:t>
      </w:r>
      <w:r w:rsidR="002C64E6" w:rsidRPr="00330A18">
        <w:rPr>
          <w:lang w:val="en-GB"/>
        </w:rPr>
        <w:t xml:space="preserve"> </w:t>
      </w:r>
      <w:r w:rsidRPr="00330A18">
        <w:rPr>
          <w:lang w:val="en-GB"/>
        </w:rPr>
        <w:t xml:space="preserve">this </w:t>
      </w:r>
      <w:r w:rsidR="00C90788">
        <w:rPr>
          <w:lang w:val="en-GB"/>
        </w:rPr>
        <w:t>n</w:t>
      </w:r>
      <w:r>
        <w:rPr>
          <w:lang w:val="en-GB"/>
        </w:rPr>
        <w:t xml:space="preserve">ational </w:t>
      </w:r>
      <w:r w:rsidR="00C90788">
        <w:rPr>
          <w:lang w:val="en-GB"/>
        </w:rPr>
        <w:t>i</w:t>
      </w:r>
      <w:r w:rsidRPr="00330A18">
        <w:rPr>
          <w:lang w:val="en-GB"/>
        </w:rPr>
        <w:t xml:space="preserve">mplementation </w:t>
      </w:r>
      <w:r w:rsidR="00C90788">
        <w:rPr>
          <w:lang w:val="en-GB"/>
        </w:rPr>
        <w:t>p</w:t>
      </w:r>
      <w:r w:rsidRPr="00330A18">
        <w:rPr>
          <w:lang w:val="en-GB"/>
        </w:rPr>
        <w:t>lan.</w:t>
      </w:r>
    </w:p>
    <w:p w14:paraId="14128021" w14:textId="1DC861C6" w:rsidR="00C71498" w:rsidRDefault="00C71498" w:rsidP="00AA61E4">
      <w:pPr>
        <w:pStyle w:val="Heading3"/>
        <w:numPr>
          <w:ilvl w:val="0"/>
          <w:numId w:val="0"/>
        </w:numPr>
        <w:ind w:left="964" w:hanging="964"/>
      </w:pPr>
      <w:bookmarkStart w:id="25" w:name="_Toc158208868"/>
      <w:r>
        <w:t>Funding</w:t>
      </w:r>
      <w:bookmarkEnd w:id="25"/>
    </w:p>
    <w:p w14:paraId="52F11A73" w14:textId="0C2E80AE" w:rsidR="00C71498" w:rsidRDefault="00C71498" w:rsidP="00C71498">
      <w:pPr>
        <w:rPr>
          <w:lang w:val="en-GB"/>
        </w:rPr>
      </w:pPr>
      <w:r>
        <w:rPr>
          <w:lang w:val="en-GB"/>
        </w:rPr>
        <w:t xml:space="preserve">The </w:t>
      </w:r>
      <w:r w:rsidRPr="00A63805">
        <w:rPr>
          <w:lang w:val="en-GB"/>
        </w:rPr>
        <w:t>b</w:t>
      </w:r>
      <w:r w:rsidRPr="008D1B33">
        <w:rPr>
          <w:lang w:val="en-GB"/>
        </w:rPr>
        <w:t xml:space="preserve">iosecurity system </w:t>
      </w:r>
      <w:r>
        <w:rPr>
          <w:lang w:val="en-GB"/>
        </w:rPr>
        <w:t>is</w:t>
      </w:r>
      <w:r w:rsidRPr="008D1B33">
        <w:rPr>
          <w:lang w:val="en-GB"/>
        </w:rPr>
        <w:t xml:space="preserve"> a shared </w:t>
      </w:r>
      <w:proofErr w:type="gramStart"/>
      <w:r w:rsidRPr="008D1B33">
        <w:rPr>
          <w:lang w:val="en-GB"/>
        </w:rPr>
        <w:t>responsibility</w:t>
      </w:r>
      <w:proofErr w:type="gramEnd"/>
      <w:r w:rsidRPr="008D1B33">
        <w:rPr>
          <w:lang w:val="en-GB"/>
        </w:rPr>
        <w:t xml:space="preserve"> and</w:t>
      </w:r>
      <w:r w:rsidRPr="00A63805">
        <w:rPr>
          <w:lang w:val="en-GB"/>
        </w:rPr>
        <w:t xml:space="preserve"> it</w:t>
      </w:r>
      <w:r w:rsidRPr="008D1B33">
        <w:rPr>
          <w:lang w:val="en-GB"/>
        </w:rPr>
        <w:t xml:space="preserve"> must be funded fairly and sustainably by all stakeholders who benefit from a strong system and those who contribute to biosecurity risks. Stakeholders from all levels of government, industry and the community currently contribute </w:t>
      </w:r>
      <w:r w:rsidR="002C482A">
        <w:rPr>
          <w:lang w:val="en-GB"/>
        </w:rPr>
        <w:t xml:space="preserve">funding </w:t>
      </w:r>
      <w:r w:rsidRPr="008D1B33">
        <w:rPr>
          <w:lang w:val="en-GB"/>
        </w:rPr>
        <w:t xml:space="preserve">to </w:t>
      </w:r>
      <w:r w:rsidR="002C482A">
        <w:rPr>
          <w:lang w:val="en-GB"/>
        </w:rPr>
        <w:t>maintain</w:t>
      </w:r>
      <w:r w:rsidR="002C64E6">
        <w:rPr>
          <w:lang w:val="en-GB"/>
        </w:rPr>
        <w:t xml:space="preserve"> and strengthen</w:t>
      </w:r>
      <w:r w:rsidR="002C482A">
        <w:rPr>
          <w:lang w:val="en-GB"/>
        </w:rPr>
        <w:t xml:space="preserve"> the </w:t>
      </w:r>
      <w:r w:rsidRPr="008D1B33">
        <w:rPr>
          <w:lang w:val="en-GB"/>
        </w:rPr>
        <w:t xml:space="preserve">biosecurity </w:t>
      </w:r>
      <w:r w:rsidR="002C482A">
        <w:rPr>
          <w:lang w:val="en-GB"/>
        </w:rPr>
        <w:t>system</w:t>
      </w:r>
      <w:r w:rsidRPr="008D1B33">
        <w:rPr>
          <w:lang w:val="en-GB"/>
        </w:rPr>
        <w:t>.</w:t>
      </w:r>
    </w:p>
    <w:p w14:paraId="06908021" w14:textId="441E1F2C" w:rsidR="00C71498" w:rsidRDefault="00C71498" w:rsidP="00C71498">
      <w:pPr>
        <w:rPr>
          <w:lang w:val="en-GB"/>
        </w:rPr>
      </w:pPr>
      <w:r>
        <w:rPr>
          <w:lang w:val="en-GB"/>
        </w:rPr>
        <w:t xml:space="preserve">The </w:t>
      </w:r>
      <w:r w:rsidR="0098693F">
        <w:rPr>
          <w:lang w:val="en-GB"/>
        </w:rPr>
        <w:t xml:space="preserve">federal </w:t>
      </w:r>
      <w:r w:rsidR="00AD5131">
        <w:rPr>
          <w:lang w:val="en-GB"/>
        </w:rPr>
        <w:t>g</w:t>
      </w:r>
      <w:r>
        <w:rPr>
          <w:lang w:val="en-GB"/>
        </w:rPr>
        <w:t>overnment primarily focuses funding and investment on activities</w:t>
      </w:r>
      <w:r w:rsidR="00AD5131">
        <w:rPr>
          <w:lang w:val="en-GB"/>
        </w:rPr>
        <w:t>,</w:t>
      </w:r>
      <w:r>
        <w:rPr>
          <w:lang w:val="en-GB"/>
        </w:rPr>
        <w:t xml:space="preserve"> including </w:t>
      </w:r>
      <w:r w:rsidR="002C482A">
        <w:rPr>
          <w:lang w:val="en-GB"/>
        </w:rPr>
        <w:t xml:space="preserve">those that </w:t>
      </w:r>
      <w:r>
        <w:rPr>
          <w:lang w:val="en-GB"/>
        </w:rPr>
        <w:t xml:space="preserve">align with its </w:t>
      </w:r>
      <w:r w:rsidR="002C482A">
        <w:rPr>
          <w:lang w:val="en-GB"/>
        </w:rPr>
        <w:t xml:space="preserve">legislative and </w:t>
      </w:r>
      <w:r>
        <w:rPr>
          <w:lang w:val="en-GB"/>
        </w:rPr>
        <w:t xml:space="preserve">regulatory functions. The state and territory governments primarily focus funding on activities which align with </w:t>
      </w:r>
      <w:r w:rsidR="00324A98">
        <w:rPr>
          <w:lang w:val="en-GB"/>
        </w:rPr>
        <w:t>their</w:t>
      </w:r>
      <w:r>
        <w:rPr>
          <w:lang w:val="en-GB"/>
        </w:rPr>
        <w:t xml:space="preserve"> domestic</w:t>
      </w:r>
      <w:r w:rsidR="002C482A">
        <w:rPr>
          <w:lang w:val="en-GB"/>
        </w:rPr>
        <w:t xml:space="preserve"> legislative and</w:t>
      </w:r>
      <w:r>
        <w:rPr>
          <w:lang w:val="en-GB"/>
        </w:rPr>
        <w:t xml:space="preserve"> regulatory functions. The various industries and sectors (including primary producers, </w:t>
      </w:r>
      <w:proofErr w:type="gramStart"/>
      <w:r>
        <w:rPr>
          <w:lang w:val="en-GB"/>
        </w:rPr>
        <w:t>exporters</w:t>
      </w:r>
      <w:proofErr w:type="gramEnd"/>
      <w:r w:rsidR="00AD5131">
        <w:rPr>
          <w:lang w:val="en-GB"/>
        </w:rPr>
        <w:t xml:space="preserve"> and</w:t>
      </w:r>
      <w:r>
        <w:rPr>
          <w:lang w:val="en-GB"/>
        </w:rPr>
        <w:t xml:space="preserve"> importers) also contribute funding towards activities</w:t>
      </w:r>
      <w:r w:rsidR="00AD5131">
        <w:rPr>
          <w:lang w:val="en-GB"/>
        </w:rPr>
        <w:t>,</w:t>
      </w:r>
      <w:r>
        <w:rPr>
          <w:lang w:val="en-GB"/>
        </w:rPr>
        <w:t xml:space="preserve"> including performing tasks for everyday management of biosecurity risks, and sector specific research and development initiatives. The wider community also contributes to biosecurity funding through </w:t>
      </w:r>
      <w:r w:rsidR="00A137AF">
        <w:rPr>
          <w:lang w:val="en-GB"/>
        </w:rPr>
        <w:t xml:space="preserve">in-kind voluntary effort, </w:t>
      </w:r>
      <w:proofErr w:type="gramStart"/>
      <w:r>
        <w:rPr>
          <w:lang w:val="en-GB"/>
        </w:rPr>
        <w:t>taxes</w:t>
      </w:r>
      <w:proofErr w:type="gramEnd"/>
      <w:r>
        <w:rPr>
          <w:lang w:val="en-GB"/>
        </w:rPr>
        <w:t xml:space="preserve"> and compliance activities.</w:t>
      </w:r>
      <w:r w:rsidR="00A137AF">
        <w:rPr>
          <w:lang w:val="en-GB"/>
        </w:rPr>
        <w:t xml:space="preserve"> </w:t>
      </w:r>
    </w:p>
    <w:p w14:paraId="312643F0" w14:textId="603B56AE" w:rsidR="005B35F3" w:rsidRDefault="005B35F3" w:rsidP="00C71498">
      <w:pPr>
        <w:rPr>
          <w:lang w:val="en-GB"/>
        </w:rPr>
      </w:pPr>
      <w:r>
        <w:rPr>
          <w:lang w:val="en-GB"/>
        </w:rPr>
        <w:t xml:space="preserve">Sustainable investment is one of the </w:t>
      </w:r>
      <w:r w:rsidR="00F62489">
        <w:rPr>
          <w:lang w:val="en-GB"/>
        </w:rPr>
        <w:t>6</w:t>
      </w:r>
      <w:r>
        <w:rPr>
          <w:lang w:val="en-GB"/>
        </w:rPr>
        <w:t xml:space="preserve"> NBS priority areas, and we note </w:t>
      </w:r>
      <w:r w:rsidR="00A86D0F">
        <w:rPr>
          <w:lang w:val="en-GB"/>
        </w:rPr>
        <w:t xml:space="preserve">that the approaches to achieve sustainable investment need to be efficient, equitable, adaptable, </w:t>
      </w:r>
      <w:proofErr w:type="gramStart"/>
      <w:r w:rsidR="00A86D0F">
        <w:rPr>
          <w:lang w:val="en-GB"/>
        </w:rPr>
        <w:t>transparent</w:t>
      </w:r>
      <w:proofErr w:type="gramEnd"/>
      <w:r w:rsidR="00A86D0F">
        <w:rPr>
          <w:lang w:val="en-GB"/>
        </w:rPr>
        <w:t xml:space="preserve"> and responsive to changes in the operating environment.</w:t>
      </w:r>
      <w:r>
        <w:rPr>
          <w:lang w:val="en-GB"/>
        </w:rPr>
        <w:t xml:space="preserve"> </w:t>
      </w:r>
      <w:r w:rsidR="00A86D0F">
        <w:rPr>
          <w:lang w:val="en-GB"/>
        </w:rPr>
        <w:t>I</w:t>
      </w:r>
      <w:r w:rsidR="00FB3963">
        <w:rPr>
          <w:lang w:val="en-GB"/>
        </w:rPr>
        <w:t>nvestment</w:t>
      </w:r>
      <w:r w:rsidR="007B6696">
        <w:rPr>
          <w:lang w:val="en-GB"/>
        </w:rPr>
        <w:t xml:space="preserve"> </w:t>
      </w:r>
      <w:r w:rsidR="00A86D0F">
        <w:rPr>
          <w:lang w:val="en-GB"/>
        </w:rPr>
        <w:t>in</w:t>
      </w:r>
      <w:r w:rsidR="007B6696">
        <w:rPr>
          <w:lang w:val="en-GB"/>
        </w:rPr>
        <w:t xml:space="preserve"> the system </w:t>
      </w:r>
      <w:r w:rsidR="00A86D0F">
        <w:rPr>
          <w:lang w:val="en-GB"/>
        </w:rPr>
        <w:t xml:space="preserve">in a sustainable way </w:t>
      </w:r>
      <w:r w:rsidR="00483711">
        <w:rPr>
          <w:lang w:val="en-GB"/>
        </w:rPr>
        <w:lastRenderedPageBreak/>
        <w:t>will be underpinned by</w:t>
      </w:r>
      <w:r w:rsidR="007B6696">
        <w:rPr>
          <w:lang w:val="en-GB"/>
        </w:rPr>
        <w:t xml:space="preserve"> a shared biosecurity culture and stronger partnerships amongst system </w:t>
      </w:r>
      <w:r w:rsidR="00A86D0F">
        <w:rPr>
          <w:lang w:val="en-GB"/>
        </w:rPr>
        <w:t>stakeholders</w:t>
      </w:r>
      <w:r w:rsidR="007B6696">
        <w:rPr>
          <w:lang w:val="en-GB"/>
        </w:rPr>
        <w:t xml:space="preserve">, </w:t>
      </w:r>
      <w:r w:rsidR="00A86D0F">
        <w:rPr>
          <w:lang w:val="en-GB"/>
        </w:rPr>
        <w:t>including</w:t>
      </w:r>
      <w:r w:rsidR="007B6696">
        <w:rPr>
          <w:lang w:val="en-GB"/>
        </w:rPr>
        <w:t xml:space="preserve"> through </w:t>
      </w:r>
      <w:r w:rsidR="00A86D0F">
        <w:rPr>
          <w:lang w:val="en-GB"/>
        </w:rPr>
        <w:t xml:space="preserve">appropriate </w:t>
      </w:r>
      <w:r w:rsidR="007B6696">
        <w:rPr>
          <w:lang w:val="en-GB"/>
        </w:rPr>
        <w:t xml:space="preserve">governance arrangements and </w:t>
      </w:r>
      <w:r w:rsidR="00A86D0F">
        <w:rPr>
          <w:lang w:val="en-GB"/>
        </w:rPr>
        <w:t xml:space="preserve">sound </w:t>
      </w:r>
      <w:r w:rsidR="007B6696">
        <w:rPr>
          <w:lang w:val="en-GB"/>
        </w:rPr>
        <w:t>decision</w:t>
      </w:r>
      <w:r w:rsidR="00AD5131">
        <w:rPr>
          <w:lang w:val="en-GB"/>
        </w:rPr>
        <w:t xml:space="preserve"> </w:t>
      </w:r>
      <w:r w:rsidR="007B6696">
        <w:rPr>
          <w:lang w:val="en-GB"/>
        </w:rPr>
        <w:t xml:space="preserve">making. Actions to support this priority area will be </w:t>
      </w:r>
      <w:r w:rsidR="00A86D0F">
        <w:rPr>
          <w:lang w:val="en-GB"/>
        </w:rPr>
        <w:t>identified</w:t>
      </w:r>
      <w:r w:rsidR="007B6696">
        <w:rPr>
          <w:lang w:val="en-GB"/>
        </w:rPr>
        <w:t xml:space="preserve"> </w:t>
      </w:r>
      <w:r w:rsidR="00A86D0F">
        <w:rPr>
          <w:lang w:val="en-GB"/>
        </w:rPr>
        <w:t>during</w:t>
      </w:r>
      <w:r w:rsidR="007B6696">
        <w:rPr>
          <w:lang w:val="en-GB"/>
        </w:rPr>
        <w:t xml:space="preserve"> the action planning process.</w:t>
      </w:r>
    </w:p>
    <w:p w14:paraId="70901700" w14:textId="480D9108" w:rsidR="00C71498" w:rsidRDefault="00C71498" w:rsidP="00C71498">
      <w:pPr>
        <w:rPr>
          <w:lang w:val="en-GB"/>
        </w:rPr>
      </w:pPr>
      <w:r>
        <w:rPr>
          <w:lang w:val="en-GB"/>
        </w:rPr>
        <w:t xml:space="preserve">One objective of the </w:t>
      </w:r>
      <w:r w:rsidR="00FE58CD">
        <w:rPr>
          <w:lang w:val="en-GB"/>
        </w:rPr>
        <w:t>a</w:t>
      </w:r>
      <w:r>
        <w:rPr>
          <w:lang w:val="en-GB"/>
        </w:rPr>
        <w:t xml:space="preserve">ction </w:t>
      </w:r>
      <w:r w:rsidR="00FE58CD">
        <w:rPr>
          <w:lang w:val="en-GB"/>
        </w:rPr>
        <w:t>p</w:t>
      </w:r>
      <w:r>
        <w:rPr>
          <w:lang w:val="en-GB"/>
        </w:rPr>
        <w:t xml:space="preserve">lans is to identify activities which have the potential to have a positive impact on the biosecurity system </w:t>
      </w:r>
      <w:r w:rsidR="0071101E">
        <w:rPr>
          <w:lang w:val="en-GB"/>
        </w:rPr>
        <w:t>by</w:t>
      </w:r>
      <w:r>
        <w:rPr>
          <w:lang w:val="en-GB"/>
        </w:rPr>
        <w:t xml:space="preserve"> enhanc</w:t>
      </w:r>
      <w:r w:rsidR="0071101E">
        <w:rPr>
          <w:lang w:val="en-GB"/>
        </w:rPr>
        <w:t>ing</w:t>
      </w:r>
      <w:r>
        <w:rPr>
          <w:lang w:val="en-GB"/>
        </w:rPr>
        <w:t xml:space="preserve"> national visibility, elevati</w:t>
      </w:r>
      <w:r w:rsidR="0071101E">
        <w:rPr>
          <w:lang w:val="en-GB"/>
        </w:rPr>
        <w:t>ng</w:t>
      </w:r>
      <w:r>
        <w:rPr>
          <w:lang w:val="en-GB"/>
        </w:rPr>
        <w:t xml:space="preserve"> </w:t>
      </w:r>
      <w:r w:rsidR="0071101E">
        <w:rPr>
          <w:lang w:val="en-GB"/>
        </w:rPr>
        <w:t xml:space="preserve">activity </w:t>
      </w:r>
      <w:r>
        <w:rPr>
          <w:lang w:val="en-GB"/>
        </w:rPr>
        <w:t xml:space="preserve">and/or </w:t>
      </w:r>
      <w:r w:rsidR="0071101E">
        <w:rPr>
          <w:lang w:val="en-GB"/>
        </w:rPr>
        <w:t xml:space="preserve">supporting national </w:t>
      </w:r>
      <w:r>
        <w:rPr>
          <w:lang w:val="en-GB"/>
        </w:rPr>
        <w:t xml:space="preserve">consistency. It is anticipated that some of these types of actions may not necessarily require new funding as efficiencies </w:t>
      </w:r>
      <w:r w:rsidR="0071101E">
        <w:rPr>
          <w:lang w:val="en-GB"/>
        </w:rPr>
        <w:t>may</w:t>
      </w:r>
      <w:r>
        <w:rPr>
          <w:lang w:val="en-GB"/>
        </w:rPr>
        <w:t xml:space="preserve"> be found within existing systems to streamline effort and strengthen</w:t>
      </w:r>
      <w:r w:rsidR="0071101E">
        <w:rPr>
          <w:lang w:val="en-GB"/>
        </w:rPr>
        <w:t xml:space="preserve"> </w:t>
      </w:r>
      <w:r>
        <w:rPr>
          <w:lang w:val="en-GB"/>
        </w:rPr>
        <w:t>arrangements.</w:t>
      </w:r>
    </w:p>
    <w:p w14:paraId="76B6DA7D" w14:textId="45AFAC24" w:rsidR="00C71498" w:rsidRPr="00C71498" w:rsidRDefault="00C71498" w:rsidP="00C71498">
      <w:r w:rsidRPr="00B17D3E">
        <w:rPr>
          <w:lang w:val="en-GB"/>
        </w:rPr>
        <w:t xml:space="preserve">Other </w:t>
      </w:r>
      <w:r w:rsidR="008577ED" w:rsidRPr="00B17D3E">
        <w:rPr>
          <w:lang w:val="en-GB"/>
        </w:rPr>
        <w:t xml:space="preserve">potential </w:t>
      </w:r>
      <w:r w:rsidRPr="00B17D3E">
        <w:rPr>
          <w:lang w:val="en-GB"/>
        </w:rPr>
        <w:t xml:space="preserve">activities identified </w:t>
      </w:r>
      <w:r w:rsidR="008577ED" w:rsidRPr="00B17D3E">
        <w:rPr>
          <w:lang w:val="en-GB"/>
        </w:rPr>
        <w:t>may</w:t>
      </w:r>
      <w:r w:rsidRPr="00B17D3E">
        <w:rPr>
          <w:lang w:val="en-GB"/>
        </w:rPr>
        <w:t xml:space="preserve"> require additional funding. In these circumstances, </w:t>
      </w:r>
      <w:r w:rsidR="0071101E" w:rsidRPr="00B17D3E">
        <w:rPr>
          <w:lang w:val="en-GB"/>
        </w:rPr>
        <w:t>we anticipate</w:t>
      </w:r>
      <w:r w:rsidRPr="00B17D3E">
        <w:rPr>
          <w:lang w:val="en-GB"/>
        </w:rPr>
        <w:t xml:space="preserve"> that </w:t>
      </w:r>
      <w:r w:rsidR="0071101E" w:rsidRPr="00B17D3E">
        <w:rPr>
          <w:lang w:val="en-GB"/>
        </w:rPr>
        <w:t xml:space="preserve">relevant stakeholders would need to develop </w:t>
      </w:r>
      <w:r w:rsidRPr="00B17D3E">
        <w:rPr>
          <w:lang w:val="en-GB"/>
        </w:rPr>
        <w:t>appropriate assessments</w:t>
      </w:r>
      <w:r w:rsidR="0071101E" w:rsidRPr="00B17D3E">
        <w:rPr>
          <w:lang w:val="en-GB"/>
        </w:rPr>
        <w:t xml:space="preserve"> and gather</w:t>
      </w:r>
      <w:r w:rsidR="002C482A" w:rsidRPr="00B17D3E">
        <w:rPr>
          <w:lang w:val="en-GB"/>
        </w:rPr>
        <w:t xml:space="preserve"> evidence </w:t>
      </w:r>
      <w:r w:rsidRPr="00B17D3E">
        <w:rPr>
          <w:lang w:val="en-GB"/>
        </w:rPr>
        <w:t>to support any proposed activities. Any national proposals should align with sustainable funding principles where biosecurity participants contribute equitably. Decisions regarding funding of any new initiatives would be a matter for industry, research and peak bod</w:t>
      </w:r>
      <w:r w:rsidR="002C64E6" w:rsidRPr="00B17D3E">
        <w:rPr>
          <w:lang w:val="en-GB"/>
        </w:rPr>
        <w:t>ies</w:t>
      </w:r>
      <w:r w:rsidR="00B17D3E" w:rsidRPr="00B17D3E">
        <w:rPr>
          <w:lang w:val="en-GB"/>
        </w:rPr>
        <w:t>,</w:t>
      </w:r>
      <w:r w:rsidRPr="00B17D3E">
        <w:rPr>
          <w:lang w:val="en-GB"/>
        </w:rPr>
        <w:t xml:space="preserve"> and government</w:t>
      </w:r>
      <w:r w:rsidR="0071101E" w:rsidRPr="00B17D3E">
        <w:rPr>
          <w:lang w:val="en-GB"/>
        </w:rPr>
        <w:t>s</w:t>
      </w:r>
      <w:r w:rsidRPr="00B17D3E">
        <w:rPr>
          <w:lang w:val="en-GB"/>
        </w:rPr>
        <w:t>.</w:t>
      </w:r>
    </w:p>
    <w:p w14:paraId="31B26C75" w14:textId="4938B7A6" w:rsidR="00520E8E" w:rsidRPr="006713A7" w:rsidRDefault="00520E8E" w:rsidP="001547A1">
      <w:pPr>
        <w:pStyle w:val="Heading2"/>
        <w:numPr>
          <w:ilvl w:val="0"/>
          <w:numId w:val="0"/>
        </w:numPr>
      </w:pPr>
      <w:bookmarkStart w:id="26" w:name="_Toc158208869"/>
      <w:r>
        <w:lastRenderedPageBreak/>
        <w:t xml:space="preserve">Development of the </w:t>
      </w:r>
      <w:r w:rsidR="001122ED">
        <w:t>a</w:t>
      </w:r>
      <w:r>
        <w:t xml:space="preserve">ction </w:t>
      </w:r>
      <w:r w:rsidR="001122ED">
        <w:t>p</w:t>
      </w:r>
      <w:r>
        <w:t>lan</w:t>
      </w:r>
      <w:r w:rsidR="001122ED">
        <w:t>s</w:t>
      </w:r>
      <w:bookmarkEnd w:id="26"/>
    </w:p>
    <w:p w14:paraId="0C776883" w14:textId="0ABBB434" w:rsidR="00520E8E" w:rsidRDefault="00520E8E" w:rsidP="00AA61E4">
      <w:pPr>
        <w:pStyle w:val="Heading3"/>
        <w:numPr>
          <w:ilvl w:val="0"/>
          <w:numId w:val="0"/>
        </w:numPr>
        <w:ind w:left="964" w:hanging="964"/>
      </w:pPr>
      <w:bookmarkStart w:id="27" w:name="_Toc158208870"/>
      <w:r>
        <w:t>Overview</w:t>
      </w:r>
      <w:bookmarkEnd w:id="27"/>
    </w:p>
    <w:p w14:paraId="0A0C199B" w14:textId="185BC74C" w:rsidR="00520E8E" w:rsidRPr="00520E8E" w:rsidRDefault="00520E8E" w:rsidP="00520E8E">
      <w:r w:rsidRPr="00520E8E">
        <w:t xml:space="preserve">The NBS identified 6 priority areas and 36 initial actions to evolve and future-proof the national biosecurity system. To build upon these initial actions and existing work across our system, we will develop </w:t>
      </w:r>
      <w:r w:rsidR="00FE58CD" w:rsidRPr="00AA61E4">
        <w:t>a</w:t>
      </w:r>
      <w:r w:rsidRPr="00AA61E4">
        <w:t xml:space="preserve">ction </w:t>
      </w:r>
      <w:r w:rsidR="00FE58CD" w:rsidRPr="00AA61E4">
        <w:t>p</w:t>
      </w:r>
      <w:r w:rsidRPr="00AA61E4">
        <w:t>lans to</w:t>
      </w:r>
      <w:r w:rsidRPr="00520E8E">
        <w:t xml:space="preserve"> drive implementation over the 10 years and keep us on track to deliver the vision of the NBS.</w:t>
      </w:r>
    </w:p>
    <w:p w14:paraId="14B5B232" w14:textId="3D64C8EB" w:rsidR="00520E8E" w:rsidRDefault="00520E8E" w:rsidP="000A2643">
      <w:pPr>
        <w:pStyle w:val="Heading3"/>
        <w:numPr>
          <w:ilvl w:val="0"/>
          <w:numId w:val="0"/>
        </w:numPr>
        <w:ind w:left="964" w:hanging="964"/>
      </w:pPr>
      <w:bookmarkStart w:id="28" w:name="_Toc158208871"/>
      <w:r>
        <w:t xml:space="preserve">Action </w:t>
      </w:r>
      <w:r w:rsidR="002E71FB">
        <w:t>pl</w:t>
      </w:r>
      <w:r>
        <w:t>anning</w:t>
      </w:r>
      <w:bookmarkEnd w:id="28"/>
    </w:p>
    <w:p w14:paraId="0FA311D2" w14:textId="13F96323" w:rsidR="00520E8E" w:rsidRDefault="00520E8E" w:rsidP="00520E8E">
      <w:pPr>
        <w:rPr>
          <w:lang w:val="en-GB"/>
        </w:rPr>
      </w:pPr>
      <w:r w:rsidRPr="006F4D21">
        <w:rPr>
          <w:lang w:val="en-GB"/>
        </w:rPr>
        <w:t xml:space="preserve">There are </w:t>
      </w:r>
      <w:r w:rsidR="00C90788" w:rsidRPr="006F4D21">
        <w:rPr>
          <w:lang w:val="en-GB"/>
        </w:rPr>
        <w:t>4</w:t>
      </w:r>
      <w:r w:rsidRPr="006F4D21">
        <w:rPr>
          <w:lang w:val="en-GB"/>
        </w:rPr>
        <w:t xml:space="preserve"> key inputs </w:t>
      </w:r>
      <w:r w:rsidR="008577ED" w:rsidRPr="006F4D21">
        <w:rPr>
          <w:lang w:val="en-GB"/>
        </w:rPr>
        <w:t>to</w:t>
      </w:r>
      <w:r w:rsidRPr="006F4D21">
        <w:rPr>
          <w:lang w:val="en-GB"/>
        </w:rPr>
        <w:t xml:space="preserve"> support action planning activities. These are:</w:t>
      </w:r>
    </w:p>
    <w:p w14:paraId="7DEF54B7" w14:textId="77777777" w:rsidR="00520E8E" w:rsidRPr="001919DD" w:rsidRDefault="00520E8E" w:rsidP="001919DD">
      <w:pPr>
        <w:pStyle w:val="ListNumber"/>
        <w:numPr>
          <w:ilvl w:val="0"/>
          <w:numId w:val="43"/>
        </w:numPr>
        <w:rPr>
          <w:lang w:val="en-GB"/>
        </w:rPr>
      </w:pPr>
      <w:r w:rsidRPr="001919DD">
        <w:rPr>
          <w:lang w:val="en-GB"/>
        </w:rPr>
        <w:t>Direction from NBC and the NIC</w:t>
      </w:r>
    </w:p>
    <w:p w14:paraId="6191EFDB" w14:textId="77777777" w:rsidR="00520E8E" w:rsidRDefault="00520E8E" w:rsidP="00780ECF">
      <w:pPr>
        <w:pStyle w:val="ListNumber"/>
        <w:rPr>
          <w:lang w:val="en-GB"/>
        </w:rPr>
      </w:pPr>
      <w:r>
        <w:rPr>
          <w:lang w:val="en-GB"/>
        </w:rPr>
        <w:t>Stakeholder inputs</w:t>
      </w:r>
    </w:p>
    <w:p w14:paraId="36AB9CAB" w14:textId="77777777" w:rsidR="00520E8E" w:rsidRDefault="00520E8E" w:rsidP="00780ECF">
      <w:pPr>
        <w:pStyle w:val="ListNumber"/>
        <w:rPr>
          <w:lang w:val="en-GB"/>
        </w:rPr>
      </w:pPr>
      <w:r>
        <w:rPr>
          <w:lang w:val="en-GB"/>
        </w:rPr>
        <w:t>Analysis of stakeholder inputs</w:t>
      </w:r>
    </w:p>
    <w:p w14:paraId="320534CA" w14:textId="60AEE0E1" w:rsidR="00520E8E" w:rsidRPr="00572331" w:rsidRDefault="00520E8E" w:rsidP="00D0313A">
      <w:pPr>
        <w:pStyle w:val="ListNumber"/>
        <w:rPr>
          <w:lang w:val="en-GB"/>
        </w:rPr>
      </w:pPr>
      <w:r>
        <w:rPr>
          <w:lang w:val="en-GB"/>
        </w:rPr>
        <w:t xml:space="preserve">Development and prioritisation by </w:t>
      </w:r>
      <w:r w:rsidR="007C741D">
        <w:rPr>
          <w:lang w:val="en-GB"/>
        </w:rPr>
        <w:t xml:space="preserve">the </w:t>
      </w:r>
      <w:r w:rsidR="00A05A76" w:rsidRPr="003A4498">
        <w:rPr>
          <w:lang w:val="en-GB"/>
        </w:rPr>
        <w:t>WG</w:t>
      </w:r>
      <w:r>
        <w:rPr>
          <w:lang w:val="en-GB"/>
        </w:rPr>
        <w:t xml:space="preserve"> with oversight by the NIC</w:t>
      </w:r>
      <w:r w:rsidR="00F70FB1">
        <w:rPr>
          <w:lang w:val="en-GB"/>
        </w:rPr>
        <w:t xml:space="preserve"> (</w:t>
      </w:r>
      <w:r w:rsidR="000F7717">
        <w:rPr>
          <w:lang w:val="en-GB"/>
        </w:rPr>
        <w:t>see</w:t>
      </w:r>
      <w:r w:rsidR="00F70FB1">
        <w:rPr>
          <w:lang w:val="en-GB"/>
        </w:rPr>
        <w:t xml:space="preserve"> </w:t>
      </w:r>
      <w:hyperlink w:anchor="_Governance" w:history="1">
        <w:r w:rsidR="000F7717" w:rsidRPr="003A4498">
          <w:rPr>
            <w:rStyle w:val="Hyperlink"/>
            <w:lang w:val="en-GB"/>
          </w:rPr>
          <w:t>Governance</w:t>
        </w:r>
      </w:hyperlink>
      <w:r w:rsidR="00F70FB1" w:rsidRPr="000F7717">
        <w:rPr>
          <w:lang w:val="en-GB"/>
        </w:rPr>
        <w:t>)</w:t>
      </w:r>
      <w:r w:rsidR="006F4D21">
        <w:rPr>
          <w:lang w:val="en-GB"/>
        </w:rPr>
        <w:t>.</w:t>
      </w:r>
    </w:p>
    <w:p w14:paraId="47C84AEB" w14:textId="6C6F651E" w:rsidR="00520E8E" w:rsidRPr="00AA54DC" w:rsidRDefault="00520E8E" w:rsidP="00520E8E">
      <w:pPr>
        <w:rPr>
          <w:lang w:val="en-GB"/>
        </w:rPr>
      </w:pPr>
      <w:r>
        <w:rPr>
          <w:lang w:val="en-GB"/>
        </w:rPr>
        <w:t>The a</w:t>
      </w:r>
      <w:r w:rsidRPr="00CB4945">
        <w:rPr>
          <w:lang w:val="en-GB"/>
        </w:rPr>
        <w:t>ctions</w:t>
      </w:r>
      <w:r w:rsidR="002C64E6">
        <w:rPr>
          <w:lang w:val="en-GB"/>
        </w:rPr>
        <w:t xml:space="preserve"> identified and included</w:t>
      </w:r>
      <w:r w:rsidRPr="00CB4945">
        <w:rPr>
          <w:lang w:val="en-GB"/>
        </w:rPr>
        <w:t xml:space="preserve"> </w:t>
      </w:r>
      <w:r>
        <w:rPr>
          <w:lang w:val="en-GB"/>
        </w:rPr>
        <w:t xml:space="preserve">in the </w:t>
      </w:r>
      <w:r w:rsidR="00FE58CD">
        <w:rPr>
          <w:lang w:val="en-GB"/>
        </w:rPr>
        <w:t xml:space="preserve">first </w:t>
      </w:r>
      <w:r w:rsidR="0010745E">
        <w:rPr>
          <w:lang w:val="en-GB"/>
        </w:rPr>
        <w:t>a</w:t>
      </w:r>
      <w:r>
        <w:rPr>
          <w:lang w:val="en-GB"/>
        </w:rPr>
        <w:t xml:space="preserve">ction </w:t>
      </w:r>
      <w:r w:rsidR="0010745E">
        <w:rPr>
          <w:lang w:val="en-GB"/>
        </w:rPr>
        <w:t>p</w:t>
      </w:r>
      <w:r>
        <w:rPr>
          <w:lang w:val="en-GB"/>
        </w:rPr>
        <w:t>lan could</w:t>
      </w:r>
      <w:r w:rsidRPr="00CB4945">
        <w:rPr>
          <w:lang w:val="en-GB"/>
        </w:rPr>
        <w:t xml:space="preserve"> include activities currently underway</w:t>
      </w:r>
      <w:r w:rsidR="00246BF2">
        <w:rPr>
          <w:lang w:val="en-GB"/>
        </w:rPr>
        <w:t xml:space="preserve"> </w:t>
      </w:r>
      <w:r w:rsidRPr="00CB4945">
        <w:rPr>
          <w:lang w:val="en-GB"/>
        </w:rPr>
        <w:t>along with new initiatives to commenc</w:t>
      </w:r>
      <w:r w:rsidR="006F4D21">
        <w:rPr>
          <w:lang w:val="en-GB"/>
        </w:rPr>
        <w:t>e</w:t>
      </w:r>
      <w:r w:rsidRPr="00CB4945">
        <w:rPr>
          <w:lang w:val="en-GB"/>
        </w:rPr>
        <w:t xml:space="preserve"> under the </w:t>
      </w:r>
      <w:r>
        <w:rPr>
          <w:lang w:val="en-GB"/>
        </w:rPr>
        <w:t>NBS</w:t>
      </w:r>
      <w:r w:rsidRPr="00CB4945">
        <w:rPr>
          <w:lang w:val="en-GB"/>
        </w:rPr>
        <w:t>.</w:t>
      </w:r>
    </w:p>
    <w:p w14:paraId="69EEE186" w14:textId="65A740F3" w:rsidR="00520E8E" w:rsidRPr="00370A82" w:rsidRDefault="00520E8E" w:rsidP="00AA61E4">
      <w:pPr>
        <w:pStyle w:val="Heading4"/>
        <w:numPr>
          <w:ilvl w:val="0"/>
          <w:numId w:val="0"/>
        </w:numPr>
        <w:ind w:left="964" w:hanging="964"/>
        <w:rPr>
          <w:shd w:val="clear" w:color="auto" w:fill="FFFFFF"/>
          <w:lang w:val="en-GB"/>
        </w:rPr>
      </w:pPr>
      <w:bookmarkStart w:id="29" w:name="_Activity_Selection_Criteria"/>
      <w:bookmarkEnd w:id="29"/>
      <w:r>
        <w:rPr>
          <w:shd w:val="clear" w:color="auto" w:fill="FFFFFF"/>
          <w:lang w:val="en-GB"/>
        </w:rPr>
        <w:t xml:space="preserve">Activity </w:t>
      </w:r>
      <w:r w:rsidR="002E71FB">
        <w:rPr>
          <w:shd w:val="clear" w:color="auto" w:fill="FFFFFF"/>
          <w:lang w:val="en-GB"/>
        </w:rPr>
        <w:t>s</w:t>
      </w:r>
      <w:r>
        <w:rPr>
          <w:shd w:val="clear" w:color="auto" w:fill="FFFFFF"/>
          <w:lang w:val="en-GB"/>
        </w:rPr>
        <w:t xml:space="preserve">election </w:t>
      </w:r>
      <w:r w:rsidR="002E71FB">
        <w:rPr>
          <w:shd w:val="clear" w:color="auto" w:fill="FFFFFF"/>
          <w:lang w:val="en-GB"/>
        </w:rPr>
        <w:t>c</w:t>
      </w:r>
      <w:r>
        <w:rPr>
          <w:shd w:val="clear" w:color="auto" w:fill="FFFFFF"/>
          <w:lang w:val="en-GB"/>
        </w:rPr>
        <w:t>riteria</w:t>
      </w:r>
    </w:p>
    <w:p w14:paraId="0C4ECED0" w14:textId="7AF70C7E" w:rsidR="00520E8E" w:rsidRDefault="00520E8E" w:rsidP="00520E8E">
      <w:pPr>
        <w:spacing w:line="257" w:lineRule="auto"/>
        <w:rPr>
          <w:color w:val="000000" w:themeColor="text1"/>
          <w:lang w:val="en-GB"/>
        </w:rPr>
      </w:pPr>
      <w:r w:rsidRPr="73BA429B">
        <w:rPr>
          <w:color w:val="000000"/>
          <w:shd w:val="clear" w:color="auto" w:fill="FFFFFF"/>
          <w:lang w:val="en-GB"/>
        </w:rPr>
        <w:t xml:space="preserve">To ensure that all </w:t>
      </w:r>
      <w:r>
        <w:rPr>
          <w:color w:val="000000"/>
          <w:shd w:val="clear" w:color="auto" w:fill="FFFFFF"/>
          <w:lang w:val="en-GB"/>
        </w:rPr>
        <w:t>actions</w:t>
      </w:r>
      <w:r w:rsidRPr="73BA429B">
        <w:rPr>
          <w:color w:val="000000"/>
          <w:shd w:val="clear" w:color="auto" w:fill="FFFFFF"/>
          <w:lang w:val="en-GB"/>
        </w:rPr>
        <w:t xml:space="preserve"> are </w:t>
      </w:r>
      <w:r>
        <w:rPr>
          <w:color w:val="000000"/>
          <w:shd w:val="clear" w:color="auto" w:fill="FFFFFF"/>
          <w:lang w:val="en-GB"/>
        </w:rPr>
        <w:t xml:space="preserve">suitable </w:t>
      </w:r>
      <w:r w:rsidRPr="73BA429B">
        <w:rPr>
          <w:color w:val="000000"/>
          <w:shd w:val="clear" w:color="auto" w:fill="FFFFFF"/>
          <w:lang w:val="en-GB"/>
        </w:rPr>
        <w:t xml:space="preserve">for inclusion in the </w:t>
      </w:r>
      <w:r w:rsidR="00FE58CD">
        <w:rPr>
          <w:color w:val="000000"/>
          <w:shd w:val="clear" w:color="auto" w:fill="FFFFFF"/>
          <w:lang w:val="en-GB"/>
        </w:rPr>
        <w:t>a</w:t>
      </w:r>
      <w:r w:rsidRPr="73BA429B">
        <w:rPr>
          <w:color w:val="000000"/>
          <w:shd w:val="clear" w:color="auto" w:fill="FFFFFF"/>
          <w:lang w:val="en-GB"/>
        </w:rPr>
        <w:t xml:space="preserve">ction </w:t>
      </w:r>
      <w:r w:rsidR="00FE58CD">
        <w:rPr>
          <w:color w:val="000000"/>
          <w:shd w:val="clear" w:color="auto" w:fill="FFFFFF"/>
          <w:lang w:val="en-GB"/>
        </w:rPr>
        <w:t>p</w:t>
      </w:r>
      <w:r w:rsidRPr="73BA429B">
        <w:rPr>
          <w:color w:val="000000"/>
          <w:shd w:val="clear" w:color="auto" w:fill="FFFFFF"/>
          <w:lang w:val="en-GB"/>
        </w:rPr>
        <w:t>lan</w:t>
      </w:r>
      <w:r w:rsidR="008577ED">
        <w:rPr>
          <w:color w:val="000000"/>
          <w:shd w:val="clear" w:color="auto" w:fill="FFFFFF"/>
          <w:lang w:val="en-GB"/>
        </w:rPr>
        <w:t>s</w:t>
      </w:r>
      <w:r w:rsidRPr="73BA429B">
        <w:rPr>
          <w:color w:val="000000"/>
          <w:shd w:val="clear" w:color="auto" w:fill="FFFFFF"/>
          <w:lang w:val="en-GB"/>
        </w:rPr>
        <w:t xml:space="preserve">, the NIC </w:t>
      </w:r>
      <w:r>
        <w:rPr>
          <w:color w:val="000000"/>
          <w:shd w:val="clear" w:color="auto" w:fill="FFFFFF"/>
          <w:lang w:val="en-GB"/>
        </w:rPr>
        <w:t>and</w:t>
      </w:r>
      <w:r w:rsidRPr="73BA429B">
        <w:rPr>
          <w:color w:val="000000"/>
          <w:shd w:val="clear" w:color="auto" w:fill="FFFFFF"/>
          <w:lang w:val="en-GB"/>
        </w:rPr>
        <w:t xml:space="preserve"> NBC </w:t>
      </w:r>
      <w:r>
        <w:rPr>
          <w:color w:val="000000"/>
          <w:shd w:val="clear" w:color="auto" w:fill="FFFFFF"/>
          <w:lang w:val="en-GB"/>
        </w:rPr>
        <w:t xml:space="preserve">agreed </w:t>
      </w:r>
      <w:r w:rsidR="00E1716E">
        <w:rPr>
          <w:color w:val="000000"/>
          <w:shd w:val="clear" w:color="auto" w:fill="FFFFFF"/>
          <w:lang w:val="en-GB"/>
        </w:rPr>
        <w:t xml:space="preserve">on </w:t>
      </w:r>
      <w:r>
        <w:rPr>
          <w:color w:val="000000"/>
          <w:shd w:val="clear" w:color="auto" w:fill="FFFFFF"/>
          <w:lang w:val="en-GB"/>
        </w:rPr>
        <w:t>a set of criteria to guide the selection of actions</w:t>
      </w:r>
      <w:r w:rsidR="002C64E6">
        <w:rPr>
          <w:color w:val="000000"/>
          <w:shd w:val="clear" w:color="auto" w:fill="FFFFFF"/>
          <w:lang w:val="en-GB"/>
        </w:rPr>
        <w:t xml:space="preserve"> for identification and implementation</w:t>
      </w:r>
      <w:r>
        <w:rPr>
          <w:color w:val="000000"/>
          <w:shd w:val="clear" w:color="auto" w:fill="FFFFFF"/>
          <w:lang w:val="en-GB"/>
        </w:rPr>
        <w:t xml:space="preserve">. </w:t>
      </w:r>
      <w:r w:rsidR="008577ED">
        <w:rPr>
          <w:lang w:val="en-GB"/>
        </w:rPr>
        <w:t>T</w:t>
      </w:r>
      <w:r>
        <w:rPr>
          <w:lang w:val="en-GB"/>
        </w:rPr>
        <w:t xml:space="preserve">hese criteria </w:t>
      </w:r>
      <w:r w:rsidR="008577ED">
        <w:rPr>
          <w:lang w:val="en-GB"/>
        </w:rPr>
        <w:t xml:space="preserve">will </w:t>
      </w:r>
      <w:r>
        <w:rPr>
          <w:lang w:val="en-GB"/>
        </w:rPr>
        <w:t xml:space="preserve">be applied to </w:t>
      </w:r>
      <w:r>
        <w:rPr>
          <w:rFonts w:eastAsia="Arial" w:cstheme="minorHAnsi"/>
          <w:lang w:val="en-GB"/>
        </w:rPr>
        <w:t xml:space="preserve">assess actions for inclusion in the first </w:t>
      </w:r>
      <w:r w:rsidR="000F7717">
        <w:rPr>
          <w:rFonts w:eastAsia="Arial" w:cstheme="minorHAnsi"/>
          <w:lang w:val="en-GB"/>
        </w:rPr>
        <w:t>a</w:t>
      </w:r>
      <w:r>
        <w:rPr>
          <w:rFonts w:eastAsia="Arial" w:cstheme="minorHAnsi"/>
          <w:lang w:val="en-GB"/>
        </w:rPr>
        <w:t xml:space="preserve">ction </w:t>
      </w:r>
      <w:r w:rsidR="000F7717">
        <w:rPr>
          <w:rFonts w:eastAsia="Arial" w:cstheme="minorHAnsi"/>
          <w:lang w:val="en-GB"/>
        </w:rPr>
        <w:t>p</w:t>
      </w:r>
      <w:r>
        <w:rPr>
          <w:rFonts w:eastAsia="Arial" w:cstheme="minorHAnsi"/>
          <w:lang w:val="en-GB"/>
        </w:rPr>
        <w:t xml:space="preserve">lan and subsequent </w:t>
      </w:r>
      <w:r w:rsidR="00FE58CD" w:rsidRPr="00AA61E4">
        <w:rPr>
          <w:rFonts w:eastAsia="Arial" w:cstheme="minorHAnsi"/>
          <w:lang w:val="en-GB"/>
        </w:rPr>
        <w:t>a</w:t>
      </w:r>
      <w:r w:rsidRPr="00AA61E4">
        <w:rPr>
          <w:rFonts w:eastAsia="Arial" w:cstheme="minorHAnsi"/>
          <w:lang w:val="en-GB"/>
        </w:rPr>
        <w:t xml:space="preserve">ction </w:t>
      </w:r>
      <w:r w:rsidR="00FE58CD" w:rsidRPr="00AA61E4">
        <w:rPr>
          <w:rFonts w:eastAsia="Arial" w:cstheme="minorHAnsi"/>
          <w:lang w:val="en-GB"/>
        </w:rPr>
        <w:t>p</w:t>
      </w:r>
      <w:r w:rsidRPr="00AA61E4">
        <w:rPr>
          <w:rFonts w:eastAsia="Arial" w:cstheme="minorHAnsi"/>
          <w:lang w:val="en-GB"/>
        </w:rPr>
        <w:t>lans.</w:t>
      </w:r>
    </w:p>
    <w:p w14:paraId="4660C213" w14:textId="1F6FD659" w:rsidR="00520E8E" w:rsidRDefault="00520E8E" w:rsidP="00520E8E">
      <w:pPr>
        <w:spacing w:line="257" w:lineRule="auto"/>
        <w:rPr>
          <w:color w:val="000000"/>
          <w:shd w:val="clear" w:color="auto" w:fill="FFFFFF"/>
          <w:lang w:val="en-GB"/>
        </w:rPr>
      </w:pPr>
      <w:r w:rsidRPr="002E71FB">
        <w:rPr>
          <w:color w:val="000000"/>
          <w:shd w:val="clear" w:color="auto" w:fill="FFFFFF"/>
          <w:lang w:val="en-GB"/>
        </w:rPr>
        <w:t xml:space="preserve">The </w:t>
      </w:r>
      <w:r w:rsidR="002E71FB" w:rsidRPr="002E71FB">
        <w:rPr>
          <w:color w:val="000000"/>
          <w:shd w:val="clear" w:color="auto" w:fill="FFFFFF"/>
          <w:lang w:val="en-GB"/>
        </w:rPr>
        <w:t>a</w:t>
      </w:r>
      <w:r w:rsidRPr="002E71FB">
        <w:rPr>
          <w:color w:val="000000"/>
          <w:shd w:val="clear" w:color="auto" w:fill="FFFFFF"/>
          <w:lang w:val="en-GB"/>
        </w:rPr>
        <w:t xml:space="preserve">ctivity </w:t>
      </w:r>
      <w:r w:rsidR="002E71FB" w:rsidRPr="002E71FB">
        <w:rPr>
          <w:color w:val="000000"/>
          <w:shd w:val="clear" w:color="auto" w:fill="FFFFFF"/>
          <w:lang w:val="en-GB"/>
        </w:rPr>
        <w:t>s</w:t>
      </w:r>
      <w:r w:rsidRPr="002E71FB">
        <w:rPr>
          <w:color w:val="000000"/>
          <w:shd w:val="clear" w:color="auto" w:fill="FFFFFF"/>
          <w:lang w:val="en-GB"/>
        </w:rPr>
        <w:t xml:space="preserve">election </w:t>
      </w:r>
      <w:r w:rsidR="002E71FB" w:rsidRPr="002E71FB">
        <w:rPr>
          <w:color w:val="000000"/>
          <w:shd w:val="clear" w:color="auto" w:fill="FFFFFF"/>
          <w:lang w:val="en-GB"/>
        </w:rPr>
        <w:t>c</w:t>
      </w:r>
      <w:r w:rsidRPr="002E71FB">
        <w:rPr>
          <w:color w:val="000000"/>
          <w:shd w:val="clear" w:color="auto" w:fill="FFFFFF"/>
          <w:lang w:val="en-GB"/>
        </w:rPr>
        <w:t xml:space="preserve">riteria </w:t>
      </w:r>
      <w:proofErr w:type="gramStart"/>
      <w:r w:rsidRPr="002E71FB">
        <w:rPr>
          <w:color w:val="000000"/>
          <w:shd w:val="clear" w:color="auto" w:fill="FFFFFF"/>
          <w:lang w:val="en-GB"/>
        </w:rPr>
        <w:t>is</w:t>
      </w:r>
      <w:proofErr w:type="gramEnd"/>
      <w:r w:rsidRPr="002E71FB">
        <w:rPr>
          <w:color w:val="000000"/>
          <w:shd w:val="clear" w:color="auto" w:fill="FFFFFF"/>
          <w:lang w:val="en-GB"/>
        </w:rPr>
        <w:t xml:space="preserve"> as follows</w:t>
      </w:r>
      <w:r w:rsidRPr="73BA429B">
        <w:rPr>
          <w:color w:val="000000"/>
          <w:shd w:val="clear" w:color="auto" w:fill="FFFFFF"/>
          <w:lang w:val="en-GB"/>
        </w:rPr>
        <w:t>:</w:t>
      </w:r>
    </w:p>
    <w:p w14:paraId="09023BCE" w14:textId="72A74385" w:rsidR="00520E8E" w:rsidRPr="00AA61E4" w:rsidRDefault="00520E8E" w:rsidP="008928C0">
      <w:pPr>
        <w:pStyle w:val="ListBullet"/>
        <w:rPr>
          <w:rStyle w:val="Emphasis"/>
          <w:i w:val="0"/>
          <w:iCs w:val="0"/>
        </w:rPr>
      </w:pPr>
      <w:r w:rsidRPr="00AA61E4">
        <w:rPr>
          <w:rStyle w:val="Strong"/>
        </w:rPr>
        <w:t xml:space="preserve">National </w:t>
      </w:r>
      <w:r w:rsidR="002E71FB">
        <w:rPr>
          <w:rStyle w:val="Strong"/>
        </w:rPr>
        <w:t>f</w:t>
      </w:r>
      <w:r w:rsidRPr="00AA61E4">
        <w:rPr>
          <w:rStyle w:val="Strong"/>
        </w:rPr>
        <w:t>ocus</w:t>
      </w:r>
      <w:r w:rsidR="00F62489">
        <w:rPr>
          <w:rStyle w:val="Emphasis"/>
          <w:i w:val="0"/>
          <w:iCs w:val="0"/>
        </w:rPr>
        <w:t xml:space="preserve"> –</w:t>
      </w:r>
      <w:r w:rsidRPr="00AA61E4">
        <w:rPr>
          <w:rStyle w:val="Emphasis"/>
          <w:i w:val="0"/>
          <w:iCs w:val="0"/>
        </w:rPr>
        <w:t xml:space="preserve"> Does the proposed activity support truly national improvements to the biosecurity system in a manner that is connected, resilient and shared?</w:t>
      </w:r>
    </w:p>
    <w:p w14:paraId="35BD0CB4" w14:textId="03F28536" w:rsidR="00520E8E" w:rsidRPr="00AA61E4" w:rsidRDefault="00520E8E" w:rsidP="008928C0">
      <w:pPr>
        <w:pStyle w:val="ListBullet"/>
        <w:rPr>
          <w:rStyle w:val="Emphasis"/>
          <w:i w:val="0"/>
          <w:iCs w:val="0"/>
        </w:rPr>
      </w:pPr>
      <w:r w:rsidRPr="00AA61E4">
        <w:rPr>
          <w:rStyle w:val="Strong"/>
        </w:rPr>
        <w:t xml:space="preserve">Review </w:t>
      </w:r>
      <w:r w:rsidR="002E71FB" w:rsidRPr="002E71FB">
        <w:rPr>
          <w:rStyle w:val="Strong"/>
        </w:rPr>
        <w:t>f</w:t>
      </w:r>
      <w:r w:rsidRPr="00AA61E4">
        <w:rPr>
          <w:rStyle w:val="Strong"/>
        </w:rPr>
        <w:t>ocus</w:t>
      </w:r>
      <w:r w:rsidR="00F62489">
        <w:rPr>
          <w:rStyle w:val="Emphasis"/>
          <w:i w:val="0"/>
          <w:iCs w:val="0"/>
        </w:rPr>
        <w:t xml:space="preserve"> –</w:t>
      </w:r>
      <w:r w:rsidRPr="00AA61E4">
        <w:rPr>
          <w:rStyle w:val="Emphasis"/>
          <w:i w:val="0"/>
          <w:iCs w:val="0"/>
        </w:rPr>
        <w:t xml:space="preserve"> Does the proposed activity re</w:t>
      </w:r>
      <w:r w:rsidR="00EE31FC">
        <w:rPr>
          <w:rStyle w:val="Emphasis"/>
          <w:i w:val="0"/>
          <w:iCs w:val="0"/>
        </w:rPr>
        <w:t>i</w:t>
      </w:r>
      <w:r w:rsidRPr="00AA61E4">
        <w:rPr>
          <w:rStyle w:val="Emphasis"/>
          <w:i w:val="0"/>
          <w:iCs w:val="0"/>
        </w:rPr>
        <w:t>nforce and accelerate recommendations identified in key strategic reviews?</w:t>
      </w:r>
    </w:p>
    <w:p w14:paraId="309D1814" w14:textId="0D1E7934" w:rsidR="00520E8E" w:rsidRPr="00AA61E4" w:rsidRDefault="00520E8E" w:rsidP="008928C0">
      <w:pPr>
        <w:pStyle w:val="ListBullet"/>
        <w:rPr>
          <w:rStyle w:val="Emphasis"/>
          <w:i w:val="0"/>
          <w:iCs w:val="0"/>
        </w:rPr>
      </w:pPr>
      <w:r w:rsidRPr="00AA61E4">
        <w:rPr>
          <w:rStyle w:val="Strong"/>
        </w:rPr>
        <w:t>Impactful</w:t>
      </w:r>
      <w:r w:rsidR="00F62489">
        <w:rPr>
          <w:rStyle w:val="Emphasis"/>
          <w:i w:val="0"/>
          <w:iCs w:val="0"/>
        </w:rPr>
        <w:t xml:space="preserve"> –</w:t>
      </w:r>
      <w:r w:rsidRPr="00AA61E4">
        <w:rPr>
          <w:rStyle w:val="Emphasis"/>
          <w:i w:val="0"/>
          <w:iCs w:val="0"/>
        </w:rPr>
        <w:t xml:space="preserve"> Is the proposed activity sufficiently high-impact while also being achievable within the 10</w:t>
      </w:r>
      <w:r w:rsidR="000F7717">
        <w:rPr>
          <w:rStyle w:val="Emphasis"/>
          <w:i w:val="0"/>
          <w:iCs w:val="0"/>
        </w:rPr>
        <w:t>-</w:t>
      </w:r>
      <w:r w:rsidRPr="00AA61E4">
        <w:rPr>
          <w:rStyle w:val="Emphasis"/>
          <w:i w:val="0"/>
          <w:iCs w:val="0"/>
        </w:rPr>
        <w:t>year outlook of the strategy?</w:t>
      </w:r>
    </w:p>
    <w:p w14:paraId="15B18412" w14:textId="651C6C2C" w:rsidR="00520E8E" w:rsidRPr="00AA61E4" w:rsidRDefault="00520E8E" w:rsidP="008928C0">
      <w:pPr>
        <w:pStyle w:val="ListBullet"/>
        <w:rPr>
          <w:rStyle w:val="Emphasis"/>
          <w:i w:val="0"/>
          <w:iCs w:val="0"/>
        </w:rPr>
      </w:pPr>
      <w:r w:rsidRPr="00AA61E4">
        <w:rPr>
          <w:rStyle w:val="Strong"/>
        </w:rPr>
        <w:t>Multi</w:t>
      </w:r>
      <w:r w:rsidR="008577ED" w:rsidRPr="00AA61E4">
        <w:rPr>
          <w:rStyle w:val="Strong"/>
        </w:rPr>
        <w:t>-</w:t>
      </w:r>
      <w:r w:rsidR="002E71FB" w:rsidRPr="002E71FB">
        <w:rPr>
          <w:rStyle w:val="Strong"/>
        </w:rPr>
        <w:t>j</w:t>
      </w:r>
      <w:r w:rsidRPr="00AA61E4">
        <w:rPr>
          <w:rStyle w:val="Strong"/>
        </w:rPr>
        <w:t>urisdictional</w:t>
      </w:r>
      <w:r w:rsidR="00F62489">
        <w:rPr>
          <w:rStyle w:val="Strong"/>
        </w:rPr>
        <w:t xml:space="preserve"> </w:t>
      </w:r>
      <w:r w:rsidR="00F62489">
        <w:rPr>
          <w:rStyle w:val="Emphasis"/>
          <w:i w:val="0"/>
          <w:iCs w:val="0"/>
        </w:rPr>
        <w:t>–</w:t>
      </w:r>
      <w:r w:rsidRPr="00AA61E4">
        <w:rPr>
          <w:rStyle w:val="Emphasis"/>
          <w:i w:val="0"/>
          <w:iCs w:val="0"/>
        </w:rPr>
        <w:t xml:space="preserve"> Does the proposed activity help align strategic direction and biosecurity operations across jurisdictions?</w:t>
      </w:r>
    </w:p>
    <w:p w14:paraId="562460FB" w14:textId="0E6EBB3D" w:rsidR="00520E8E" w:rsidRPr="00AA61E4" w:rsidRDefault="00520E8E" w:rsidP="008928C0">
      <w:pPr>
        <w:pStyle w:val="ListBullet"/>
        <w:rPr>
          <w:rStyle w:val="Emphasis"/>
          <w:i w:val="0"/>
          <w:iCs w:val="0"/>
        </w:rPr>
      </w:pPr>
      <w:r w:rsidRPr="00AA61E4">
        <w:rPr>
          <w:rStyle w:val="Strong"/>
        </w:rPr>
        <w:t xml:space="preserve">Enhancing </w:t>
      </w:r>
      <w:r w:rsidR="002E71FB" w:rsidRPr="002E71FB">
        <w:rPr>
          <w:rStyle w:val="Strong"/>
        </w:rPr>
        <w:t>p</w:t>
      </w:r>
      <w:r w:rsidRPr="00AA61E4">
        <w:rPr>
          <w:rStyle w:val="Strong"/>
        </w:rPr>
        <w:t>artnerships</w:t>
      </w:r>
      <w:r w:rsidR="00F62489">
        <w:rPr>
          <w:rStyle w:val="Emphasis"/>
          <w:i w:val="0"/>
          <w:iCs w:val="0"/>
        </w:rPr>
        <w:t xml:space="preserve"> –</w:t>
      </w:r>
      <w:r w:rsidRPr="00AA61E4">
        <w:rPr>
          <w:rStyle w:val="Emphasis"/>
          <w:i w:val="0"/>
          <w:iCs w:val="0"/>
        </w:rPr>
        <w:t xml:space="preserve"> Does the proposed activity support enhanced partnerships between government, </w:t>
      </w:r>
      <w:proofErr w:type="gramStart"/>
      <w:r w:rsidRPr="00AA61E4">
        <w:rPr>
          <w:rStyle w:val="Emphasis"/>
          <w:i w:val="0"/>
          <w:iCs w:val="0"/>
        </w:rPr>
        <w:t>industries</w:t>
      </w:r>
      <w:proofErr w:type="gramEnd"/>
      <w:r w:rsidRPr="00AA61E4">
        <w:rPr>
          <w:rStyle w:val="Emphasis"/>
          <w:i w:val="0"/>
          <w:iCs w:val="0"/>
        </w:rPr>
        <w:t xml:space="preserve"> and community, and does it align with the responsibilities of the parties proposed to implement it?</w:t>
      </w:r>
    </w:p>
    <w:p w14:paraId="4CA97119" w14:textId="59649D99" w:rsidR="00520E8E" w:rsidRPr="00AA61E4" w:rsidRDefault="00520E8E" w:rsidP="008928C0">
      <w:pPr>
        <w:pStyle w:val="ListBullet"/>
        <w:rPr>
          <w:rStyle w:val="Emphasis"/>
          <w:i w:val="0"/>
          <w:iCs w:val="0"/>
        </w:rPr>
      </w:pPr>
      <w:r w:rsidRPr="00AA61E4">
        <w:rPr>
          <w:rStyle w:val="Strong"/>
        </w:rPr>
        <w:t xml:space="preserve">Strategic and </w:t>
      </w:r>
      <w:r w:rsidR="002E71FB" w:rsidRPr="002E71FB">
        <w:rPr>
          <w:rStyle w:val="Strong"/>
        </w:rPr>
        <w:t>f</w:t>
      </w:r>
      <w:r w:rsidRPr="00AA61E4">
        <w:rPr>
          <w:rStyle w:val="Strong"/>
        </w:rPr>
        <w:t>orward</w:t>
      </w:r>
      <w:r w:rsidR="000F7717">
        <w:rPr>
          <w:rStyle w:val="Strong"/>
        </w:rPr>
        <w:t>-</w:t>
      </w:r>
      <w:r w:rsidR="002E71FB" w:rsidRPr="002E71FB">
        <w:rPr>
          <w:rStyle w:val="Strong"/>
        </w:rPr>
        <w:t>l</w:t>
      </w:r>
      <w:r w:rsidRPr="00AA61E4">
        <w:rPr>
          <w:rStyle w:val="Strong"/>
        </w:rPr>
        <w:t>ooking</w:t>
      </w:r>
      <w:r w:rsidR="00F62489">
        <w:rPr>
          <w:rStyle w:val="Emphasis"/>
          <w:i w:val="0"/>
          <w:iCs w:val="0"/>
        </w:rPr>
        <w:t xml:space="preserve"> –</w:t>
      </w:r>
      <w:r w:rsidRPr="00AA61E4">
        <w:rPr>
          <w:rStyle w:val="Emphasis"/>
          <w:i w:val="0"/>
          <w:iCs w:val="0"/>
        </w:rPr>
        <w:t xml:space="preserve"> Does the proposed activity support the future vision outlined in the NBS, embracing innovative </w:t>
      </w:r>
      <w:proofErr w:type="gramStart"/>
      <w:r w:rsidRPr="00AA61E4">
        <w:rPr>
          <w:rStyle w:val="Emphasis"/>
          <w:i w:val="0"/>
          <w:iCs w:val="0"/>
        </w:rPr>
        <w:t>approaches</w:t>
      </w:r>
      <w:proofErr w:type="gramEnd"/>
      <w:r w:rsidRPr="00AA61E4">
        <w:rPr>
          <w:rStyle w:val="Emphasis"/>
          <w:i w:val="0"/>
          <w:iCs w:val="0"/>
        </w:rPr>
        <w:t xml:space="preserve"> and promoting new ways of working?</w:t>
      </w:r>
    </w:p>
    <w:p w14:paraId="1B64A5D9" w14:textId="58ABC601" w:rsidR="00520E8E" w:rsidRPr="00AA61E4" w:rsidRDefault="00520E8E" w:rsidP="008928C0">
      <w:pPr>
        <w:pStyle w:val="ListBullet"/>
        <w:rPr>
          <w:rStyle w:val="Emphasis"/>
          <w:i w:val="0"/>
          <w:iCs w:val="0"/>
        </w:rPr>
      </w:pPr>
      <w:r w:rsidRPr="00AA61E4">
        <w:rPr>
          <w:rStyle w:val="Strong"/>
        </w:rPr>
        <w:t>Risk</w:t>
      </w:r>
      <w:r w:rsidR="002E71FB" w:rsidRPr="002E71FB">
        <w:rPr>
          <w:rStyle w:val="Strong"/>
        </w:rPr>
        <w:t>-b</w:t>
      </w:r>
      <w:r w:rsidRPr="00AA61E4">
        <w:rPr>
          <w:rStyle w:val="Strong"/>
        </w:rPr>
        <w:t xml:space="preserve">ased and </w:t>
      </w:r>
      <w:r w:rsidR="002E71FB" w:rsidRPr="002E71FB">
        <w:rPr>
          <w:rStyle w:val="Strong"/>
        </w:rPr>
        <w:t>s</w:t>
      </w:r>
      <w:r w:rsidRPr="00AA61E4">
        <w:rPr>
          <w:rStyle w:val="Strong"/>
        </w:rPr>
        <w:t>cientific</w:t>
      </w:r>
      <w:r w:rsidR="00F62489">
        <w:rPr>
          <w:rStyle w:val="Emphasis"/>
          <w:i w:val="0"/>
          <w:iCs w:val="0"/>
        </w:rPr>
        <w:t xml:space="preserve"> –</w:t>
      </w:r>
      <w:r w:rsidRPr="00AA61E4">
        <w:rPr>
          <w:rStyle w:val="Emphasis"/>
          <w:i w:val="0"/>
          <w:iCs w:val="0"/>
        </w:rPr>
        <w:t xml:space="preserve"> Does the proposed activity support the shared purpose of the NBS, embracing innovative approaches and promoting new ways of working?</w:t>
      </w:r>
    </w:p>
    <w:p w14:paraId="4EFC8902" w14:textId="3CD21CA4" w:rsidR="00520E8E" w:rsidRDefault="002A788A" w:rsidP="00BE7D4A">
      <w:pPr>
        <w:spacing w:line="257" w:lineRule="auto"/>
        <w:rPr>
          <w:lang w:val="en-GB"/>
        </w:rPr>
      </w:pPr>
      <w:r>
        <w:rPr>
          <w:rFonts w:eastAsia="Arial" w:cstheme="minorHAnsi"/>
          <w:lang w:val="en-GB"/>
        </w:rPr>
        <w:lastRenderedPageBreak/>
        <w:t>A</w:t>
      </w:r>
      <w:r w:rsidRPr="002A788A">
        <w:rPr>
          <w:rFonts w:eastAsia="Arial" w:cstheme="minorHAnsi"/>
          <w:lang w:val="en-GB"/>
        </w:rPr>
        <w:t xml:space="preserve">ctions </w:t>
      </w:r>
      <w:r>
        <w:rPr>
          <w:rFonts w:eastAsia="Arial" w:cstheme="minorHAnsi"/>
          <w:lang w:val="en-GB"/>
        </w:rPr>
        <w:t xml:space="preserve">collected through consultation </w:t>
      </w:r>
      <w:r w:rsidRPr="002A788A">
        <w:rPr>
          <w:rFonts w:eastAsia="Arial" w:cstheme="minorHAnsi"/>
          <w:lang w:val="en-GB"/>
        </w:rPr>
        <w:t xml:space="preserve">will be filtered </w:t>
      </w:r>
      <w:r w:rsidR="00BE7D4A">
        <w:rPr>
          <w:rFonts w:eastAsia="Arial" w:cstheme="minorHAnsi"/>
          <w:lang w:val="en-GB"/>
        </w:rPr>
        <w:t xml:space="preserve">by the </w:t>
      </w:r>
      <w:r w:rsidR="00A05A76">
        <w:rPr>
          <w:rFonts w:eastAsia="Arial" w:cstheme="minorHAnsi"/>
          <w:lang w:val="en-GB"/>
        </w:rPr>
        <w:t>WG</w:t>
      </w:r>
      <w:r w:rsidR="00BE7D4A">
        <w:rPr>
          <w:rFonts w:eastAsia="Arial" w:cstheme="minorHAnsi"/>
          <w:lang w:val="en-GB"/>
        </w:rPr>
        <w:t xml:space="preserve"> </w:t>
      </w:r>
      <w:r>
        <w:rPr>
          <w:rFonts w:eastAsia="Arial" w:cstheme="minorHAnsi"/>
          <w:lang w:val="en-GB"/>
        </w:rPr>
        <w:t>through a prioritisation process and assessed against the</w:t>
      </w:r>
      <w:r w:rsidRPr="002A788A">
        <w:rPr>
          <w:rFonts w:eastAsia="Arial" w:cstheme="minorHAnsi"/>
          <w:lang w:val="en-GB"/>
        </w:rPr>
        <w:t xml:space="preserve"> </w:t>
      </w:r>
      <w:r w:rsidR="000F7717">
        <w:rPr>
          <w:rFonts w:eastAsia="Arial" w:cstheme="minorHAnsi"/>
          <w:lang w:val="en-GB"/>
        </w:rPr>
        <w:t>a</w:t>
      </w:r>
      <w:r w:rsidRPr="002A788A">
        <w:rPr>
          <w:rFonts w:eastAsia="Arial" w:cstheme="minorHAnsi"/>
          <w:lang w:val="en-GB"/>
        </w:rPr>
        <w:t xml:space="preserve">ctivity </w:t>
      </w:r>
      <w:r w:rsidR="000F7717">
        <w:rPr>
          <w:rFonts w:eastAsia="Arial" w:cstheme="minorHAnsi"/>
          <w:lang w:val="en-GB"/>
        </w:rPr>
        <w:t>s</w:t>
      </w:r>
      <w:r w:rsidRPr="002A788A">
        <w:rPr>
          <w:rFonts w:eastAsia="Arial" w:cstheme="minorHAnsi"/>
          <w:lang w:val="en-GB"/>
        </w:rPr>
        <w:t xml:space="preserve">election </w:t>
      </w:r>
      <w:r w:rsidR="000F7717">
        <w:rPr>
          <w:rFonts w:eastAsia="Arial" w:cstheme="minorHAnsi"/>
          <w:lang w:val="en-GB"/>
        </w:rPr>
        <w:t>c</w:t>
      </w:r>
      <w:r w:rsidRPr="002A788A">
        <w:rPr>
          <w:rFonts w:eastAsia="Arial" w:cstheme="minorHAnsi"/>
          <w:lang w:val="en-GB"/>
        </w:rPr>
        <w:t>riteria</w:t>
      </w:r>
      <w:r>
        <w:rPr>
          <w:rFonts w:eastAsia="Arial" w:cstheme="minorHAnsi"/>
          <w:lang w:val="en-GB"/>
        </w:rPr>
        <w:t xml:space="preserve"> for inclusion in the </w:t>
      </w:r>
      <w:r w:rsidR="000F7717">
        <w:rPr>
          <w:rFonts w:eastAsia="Arial" w:cstheme="minorHAnsi"/>
          <w:lang w:val="en-GB"/>
        </w:rPr>
        <w:t>a</w:t>
      </w:r>
      <w:r>
        <w:rPr>
          <w:rFonts w:eastAsia="Arial" w:cstheme="minorHAnsi"/>
          <w:lang w:val="en-GB"/>
        </w:rPr>
        <w:t xml:space="preserve">ction </w:t>
      </w:r>
      <w:r w:rsidR="000F7717">
        <w:rPr>
          <w:rFonts w:eastAsia="Arial" w:cstheme="minorHAnsi"/>
          <w:lang w:val="en-GB"/>
        </w:rPr>
        <w:t>p</w:t>
      </w:r>
      <w:r>
        <w:rPr>
          <w:rFonts w:eastAsia="Arial" w:cstheme="minorHAnsi"/>
          <w:lang w:val="en-GB"/>
        </w:rPr>
        <w:t>lan. T</w:t>
      </w:r>
      <w:r w:rsidR="007C741D">
        <w:rPr>
          <w:rFonts w:eastAsia="Arial" w:cstheme="minorHAnsi"/>
          <w:lang w:val="en-GB"/>
        </w:rPr>
        <w:t xml:space="preserve">he </w:t>
      </w:r>
      <w:r w:rsidR="00F62489">
        <w:rPr>
          <w:rFonts w:eastAsia="Arial" w:cstheme="minorHAnsi"/>
          <w:lang w:val="en-GB"/>
        </w:rPr>
        <w:t>3</w:t>
      </w:r>
      <w:r w:rsidR="003738F2">
        <w:rPr>
          <w:rFonts w:eastAsia="Arial" w:cstheme="minorHAnsi"/>
          <w:lang w:val="en-GB"/>
        </w:rPr>
        <w:t xml:space="preserve"> </w:t>
      </w:r>
      <w:r w:rsidR="007C741D">
        <w:rPr>
          <w:rFonts w:eastAsia="Arial" w:cstheme="minorHAnsi"/>
          <w:lang w:val="en-GB"/>
        </w:rPr>
        <w:t xml:space="preserve">criteria of </w:t>
      </w:r>
      <w:r w:rsidR="00E1716E">
        <w:rPr>
          <w:rFonts w:eastAsia="Arial" w:cstheme="minorHAnsi"/>
          <w:lang w:val="en-GB"/>
        </w:rPr>
        <w:t>n</w:t>
      </w:r>
      <w:r w:rsidR="007C741D">
        <w:rPr>
          <w:rFonts w:eastAsia="Arial" w:cstheme="minorHAnsi"/>
          <w:lang w:val="en-GB"/>
        </w:rPr>
        <w:t xml:space="preserve">ational </w:t>
      </w:r>
      <w:r w:rsidR="00E1716E">
        <w:rPr>
          <w:rFonts w:eastAsia="Arial" w:cstheme="minorHAnsi"/>
          <w:lang w:val="en-GB"/>
        </w:rPr>
        <w:t>f</w:t>
      </w:r>
      <w:r w:rsidR="007C741D">
        <w:rPr>
          <w:rFonts w:eastAsia="Arial" w:cstheme="minorHAnsi"/>
          <w:lang w:val="en-GB"/>
        </w:rPr>
        <w:t>ocus</w:t>
      </w:r>
      <w:r w:rsidR="00324A98">
        <w:rPr>
          <w:rFonts w:eastAsia="Arial" w:cstheme="minorHAnsi"/>
          <w:lang w:val="en-GB"/>
        </w:rPr>
        <w:t>:</w:t>
      </w:r>
      <w:r w:rsidR="007C741D">
        <w:rPr>
          <w:rFonts w:eastAsia="Arial" w:cstheme="minorHAnsi"/>
          <w:lang w:val="en-GB"/>
        </w:rPr>
        <w:t xml:space="preserve"> </w:t>
      </w:r>
      <w:r w:rsidR="00E1716E">
        <w:rPr>
          <w:rFonts w:eastAsia="Arial" w:cstheme="minorHAnsi"/>
          <w:lang w:val="en-GB"/>
        </w:rPr>
        <w:t>i</w:t>
      </w:r>
      <w:r w:rsidR="007C741D">
        <w:rPr>
          <w:rFonts w:eastAsia="Arial" w:cstheme="minorHAnsi"/>
          <w:lang w:val="en-GB"/>
        </w:rPr>
        <w:t xml:space="preserve">mpactful, </w:t>
      </w:r>
      <w:proofErr w:type="gramStart"/>
      <w:r w:rsidR="00E1716E">
        <w:rPr>
          <w:rFonts w:eastAsia="Arial" w:cstheme="minorHAnsi"/>
          <w:lang w:val="en-GB"/>
        </w:rPr>
        <w:t>s</w:t>
      </w:r>
      <w:r w:rsidR="007C741D">
        <w:rPr>
          <w:rFonts w:eastAsia="Arial" w:cstheme="minorHAnsi"/>
          <w:lang w:val="en-GB"/>
        </w:rPr>
        <w:t>trategic</w:t>
      </w:r>
      <w:proofErr w:type="gramEnd"/>
      <w:r w:rsidR="007C741D">
        <w:rPr>
          <w:rFonts w:eastAsia="Arial" w:cstheme="minorHAnsi"/>
          <w:lang w:val="en-GB"/>
        </w:rPr>
        <w:t xml:space="preserve"> and </w:t>
      </w:r>
      <w:r w:rsidR="00E1716E">
        <w:rPr>
          <w:rFonts w:eastAsia="Arial" w:cstheme="minorHAnsi"/>
          <w:lang w:val="en-GB"/>
        </w:rPr>
        <w:t>f</w:t>
      </w:r>
      <w:r w:rsidR="007C741D">
        <w:rPr>
          <w:rFonts w:eastAsia="Arial" w:cstheme="minorHAnsi"/>
          <w:lang w:val="en-GB"/>
        </w:rPr>
        <w:t>orward</w:t>
      </w:r>
      <w:r w:rsidR="000F7717">
        <w:rPr>
          <w:rFonts w:eastAsia="Arial" w:cstheme="minorHAnsi"/>
          <w:lang w:val="en-GB"/>
        </w:rPr>
        <w:t>-</w:t>
      </w:r>
      <w:r w:rsidR="00E1716E">
        <w:rPr>
          <w:rFonts w:eastAsia="Arial" w:cstheme="minorHAnsi"/>
          <w:lang w:val="en-GB"/>
        </w:rPr>
        <w:t>l</w:t>
      </w:r>
      <w:r w:rsidR="007C741D">
        <w:rPr>
          <w:rFonts w:eastAsia="Arial" w:cstheme="minorHAnsi"/>
          <w:lang w:val="en-GB"/>
        </w:rPr>
        <w:t>ooking</w:t>
      </w:r>
      <w:r w:rsidR="00324A98">
        <w:rPr>
          <w:rFonts w:eastAsia="Arial" w:cstheme="minorHAnsi"/>
          <w:lang w:val="en-GB"/>
        </w:rPr>
        <w:t>,</w:t>
      </w:r>
      <w:r w:rsidR="007C741D">
        <w:rPr>
          <w:rFonts w:eastAsia="Arial" w:cstheme="minorHAnsi"/>
          <w:lang w:val="en-GB"/>
        </w:rPr>
        <w:t xml:space="preserve"> have been agreed by the NIC as important and requiring more </w:t>
      </w:r>
      <w:r w:rsidR="007C741D" w:rsidRPr="00732D1D">
        <w:rPr>
          <w:rFonts w:eastAsia="Arial" w:cstheme="minorHAnsi"/>
          <w:lang w:val="en-GB"/>
        </w:rPr>
        <w:t>weighting.</w:t>
      </w:r>
      <w:r w:rsidR="003738F2" w:rsidRPr="00732D1D">
        <w:rPr>
          <w:rFonts w:eastAsia="Arial" w:cstheme="minorHAnsi"/>
          <w:lang w:val="en-GB"/>
        </w:rPr>
        <w:t xml:space="preserve"> An example of how the </w:t>
      </w:r>
      <w:r w:rsidR="000F7717">
        <w:rPr>
          <w:rFonts w:eastAsia="Arial" w:cstheme="minorHAnsi"/>
          <w:lang w:val="en-GB"/>
        </w:rPr>
        <w:t>a</w:t>
      </w:r>
      <w:r w:rsidR="003738F2" w:rsidRPr="00732D1D">
        <w:rPr>
          <w:rFonts w:eastAsia="Arial" w:cstheme="minorHAnsi"/>
          <w:lang w:val="en-GB"/>
        </w:rPr>
        <w:t xml:space="preserve">ctivity </w:t>
      </w:r>
      <w:r w:rsidR="000F7717">
        <w:rPr>
          <w:rFonts w:eastAsia="Arial" w:cstheme="minorHAnsi"/>
          <w:lang w:val="en-GB"/>
        </w:rPr>
        <w:t>s</w:t>
      </w:r>
      <w:r w:rsidR="003738F2" w:rsidRPr="00732D1D">
        <w:rPr>
          <w:rFonts w:eastAsia="Arial" w:cstheme="minorHAnsi"/>
          <w:lang w:val="en-GB"/>
        </w:rPr>
        <w:t xml:space="preserve">election </w:t>
      </w:r>
      <w:r w:rsidR="000F7717">
        <w:rPr>
          <w:rFonts w:eastAsia="Arial" w:cstheme="minorHAnsi"/>
          <w:lang w:val="en-GB"/>
        </w:rPr>
        <w:t>c</w:t>
      </w:r>
      <w:r w:rsidR="003738F2" w:rsidRPr="00732D1D">
        <w:rPr>
          <w:rFonts w:eastAsia="Arial" w:cstheme="minorHAnsi"/>
          <w:lang w:val="en-GB"/>
        </w:rPr>
        <w:t xml:space="preserve">riteria can be used is included in </w:t>
      </w:r>
      <w:hyperlink w:anchor="_Appendix_C:_Application" w:history="1">
        <w:r w:rsidR="0083518B">
          <w:rPr>
            <w:rStyle w:val="Hyperlink"/>
            <w:rFonts w:eastAsia="Arial" w:cstheme="minorHAnsi"/>
            <w:lang w:val="en-GB"/>
          </w:rPr>
          <w:t>Appendix C</w:t>
        </w:r>
      </w:hyperlink>
      <w:r w:rsidR="003738F2" w:rsidRPr="00732D1D">
        <w:rPr>
          <w:rFonts w:eastAsia="Arial" w:cstheme="minorHAnsi"/>
          <w:lang w:val="en-GB"/>
        </w:rPr>
        <w:t>.</w:t>
      </w:r>
    </w:p>
    <w:p w14:paraId="67FE3C23" w14:textId="065E77BC" w:rsidR="00520E8E" w:rsidRPr="001A13B9" w:rsidRDefault="00520E8E" w:rsidP="00AA61E4">
      <w:pPr>
        <w:pStyle w:val="Heading4"/>
        <w:numPr>
          <w:ilvl w:val="0"/>
          <w:numId w:val="0"/>
        </w:numPr>
        <w:ind w:left="964" w:hanging="964"/>
        <w:rPr>
          <w:lang w:val="en-GB"/>
        </w:rPr>
      </w:pPr>
      <w:r w:rsidRPr="001A13B9">
        <w:rPr>
          <w:lang w:val="en-GB"/>
        </w:rPr>
        <w:t xml:space="preserve">Progress </w:t>
      </w:r>
      <w:r w:rsidR="002E71FB">
        <w:rPr>
          <w:lang w:val="en-GB"/>
        </w:rPr>
        <w:t>r</w:t>
      </w:r>
      <w:r w:rsidRPr="001A13B9">
        <w:rPr>
          <w:lang w:val="en-GB"/>
        </w:rPr>
        <w:t>eporting</w:t>
      </w:r>
    </w:p>
    <w:p w14:paraId="1F55F0D8" w14:textId="05827217" w:rsidR="00520E8E" w:rsidRDefault="00520E8E" w:rsidP="00520E8E">
      <w:pPr>
        <w:rPr>
          <w:lang w:val="en-GB"/>
        </w:rPr>
      </w:pPr>
      <w:r w:rsidRPr="00653389">
        <w:rPr>
          <w:lang w:val="en-GB"/>
        </w:rPr>
        <w:t xml:space="preserve">The </w:t>
      </w:r>
      <w:r w:rsidR="00A05A76" w:rsidRPr="00653389">
        <w:rPr>
          <w:lang w:val="en-GB"/>
        </w:rPr>
        <w:t>WG</w:t>
      </w:r>
      <w:r w:rsidRPr="00A167BA">
        <w:rPr>
          <w:lang w:val="en-GB"/>
        </w:rPr>
        <w:t xml:space="preserve"> </w:t>
      </w:r>
      <w:r>
        <w:rPr>
          <w:lang w:val="en-GB"/>
        </w:rPr>
        <w:t>will</w:t>
      </w:r>
      <w:r w:rsidRPr="00A167BA">
        <w:rPr>
          <w:lang w:val="en-GB"/>
        </w:rPr>
        <w:t xml:space="preserve"> develop </w:t>
      </w:r>
      <w:r>
        <w:rPr>
          <w:lang w:val="en-GB"/>
        </w:rPr>
        <w:t>appropriate</w:t>
      </w:r>
      <w:r w:rsidRPr="00A167BA">
        <w:rPr>
          <w:lang w:val="en-GB"/>
        </w:rPr>
        <w:t xml:space="preserve"> processes for collecting and reporting on implementation progress of</w:t>
      </w:r>
      <w:r>
        <w:rPr>
          <w:lang w:val="en-GB"/>
        </w:rPr>
        <w:t xml:space="preserve"> actions included in the </w:t>
      </w:r>
      <w:r w:rsidR="000F7717">
        <w:rPr>
          <w:lang w:val="en-GB"/>
        </w:rPr>
        <w:t>a</w:t>
      </w:r>
      <w:r>
        <w:rPr>
          <w:lang w:val="en-GB"/>
        </w:rPr>
        <w:t xml:space="preserve">ction </w:t>
      </w:r>
      <w:r w:rsidR="000F7717">
        <w:rPr>
          <w:lang w:val="en-GB"/>
        </w:rPr>
        <w:t>p</w:t>
      </w:r>
      <w:r>
        <w:rPr>
          <w:lang w:val="en-GB"/>
        </w:rPr>
        <w:t>lan.</w:t>
      </w:r>
    </w:p>
    <w:p w14:paraId="3F05580C" w14:textId="72AABBB8" w:rsidR="00520E8E" w:rsidRPr="005D063A" w:rsidRDefault="00520E8E" w:rsidP="00520E8E">
      <w:pPr>
        <w:rPr>
          <w:lang w:val="en-GB"/>
        </w:rPr>
      </w:pPr>
      <w:r>
        <w:rPr>
          <w:lang w:val="en-GB"/>
        </w:rPr>
        <w:t>The p</w:t>
      </w:r>
      <w:r w:rsidRPr="00A167BA">
        <w:rPr>
          <w:lang w:val="en-GB"/>
        </w:rPr>
        <w:t xml:space="preserve">rocess </w:t>
      </w:r>
      <w:r>
        <w:rPr>
          <w:lang w:val="en-GB"/>
        </w:rPr>
        <w:t>will include a reporting mechanism for</w:t>
      </w:r>
      <w:r w:rsidRPr="005D063A">
        <w:rPr>
          <w:lang w:val="en-GB"/>
        </w:rPr>
        <w:t xml:space="preserve"> progress implementing actions</w:t>
      </w:r>
      <w:r>
        <w:rPr>
          <w:lang w:val="en-GB"/>
        </w:rPr>
        <w:t>, including the format and channels, and t</w:t>
      </w:r>
      <w:r w:rsidRPr="005D063A">
        <w:rPr>
          <w:lang w:val="en-GB"/>
        </w:rPr>
        <w:t>ime interval</w:t>
      </w:r>
      <w:r w:rsidR="00E1716E">
        <w:rPr>
          <w:lang w:val="en-GB"/>
        </w:rPr>
        <w:t>s</w:t>
      </w:r>
      <w:r w:rsidRPr="005D063A">
        <w:rPr>
          <w:lang w:val="en-GB"/>
        </w:rPr>
        <w:t xml:space="preserve"> </w:t>
      </w:r>
      <w:r>
        <w:rPr>
          <w:lang w:val="en-GB"/>
        </w:rPr>
        <w:t xml:space="preserve">at which </w:t>
      </w:r>
      <w:r w:rsidRPr="005D063A">
        <w:rPr>
          <w:lang w:val="en-GB"/>
        </w:rPr>
        <w:t xml:space="preserve">progress will be </w:t>
      </w:r>
      <w:r>
        <w:rPr>
          <w:lang w:val="en-GB"/>
        </w:rPr>
        <w:t>reported.</w:t>
      </w:r>
    </w:p>
    <w:p w14:paraId="488AED12" w14:textId="7F6B407C" w:rsidR="00520E8E" w:rsidRPr="00520E8E" w:rsidRDefault="00520E8E" w:rsidP="00520E8E">
      <w:r>
        <w:rPr>
          <w:lang w:val="en-GB"/>
        </w:rPr>
        <w:t xml:space="preserve">Once the process is in place, reporting of this information and data will commence. </w:t>
      </w:r>
      <w:r w:rsidRPr="00246BF2">
        <w:rPr>
          <w:lang w:val="en-GB"/>
        </w:rPr>
        <w:t xml:space="preserve">Progress </w:t>
      </w:r>
      <w:r w:rsidR="002C64E6">
        <w:rPr>
          <w:lang w:val="en-GB"/>
        </w:rPr>
        <w:t>is to</w:t>
      </w:r>
      <w:r w:rsidR="002C64E6" w:rsidRPr="00246BF2">
        <w:rPr>
          <w:lang w:val="en-GB"/>
        </w:rPr>
        <w:t xml:space="preserve"> </w:t>
      </w:r>
      <w:r w:rsidRPr="00246BF2">
        <w:rPr>
          <w:lang w:val="en-GB"/>
        </w:rPr>
        <w:t>be regularly communicated to stakeholders.</w:t>
      </w:r>
    </w:p>
    <w:p w14:paraId="3A9B5038" w14:textId="611FAB3F" w:rsidR="00520E8E" w:rsidRPr="006713A7" w:rsidRDefault="00520E8E" w:rsidP="00AA61E4">
      <w:pPr>
        <w:pStyle w:val="Heading2"/>
        <w:numPr>
          <w:ilvl w:val="0"/>
          <w:numId w:val="0"/>
        </w:numPr>
        <w:ind w:left="720" w:hanging="720"/>
      </w:pPr>
      <w:bookmarkStart w:id="30" w:name="_Governance"/>
      <w:bookmarkStart w:id="31" w:name="_Toc158208872"/>
      <w:bookmarkEnd w:id="30"/>
      <w:r>
        <w:lastRenderedPageBreak/>
        <w:t>Governance</w:t>
      </w:r>
      <w:bookmarkEnd w:id="31"/>
    </w:p>
    <w:p w14:paraId="0B89A89F" w14:textId="70CF6C03" w:rsidR="00520E8E" w:rsidRPr="00520E8E" w:rsidRDefault="00520E8E" w:rsidP="00520E8E">
      <w:pPr>
        <w:rPr>
          <w:lang w:val="en-GB"/>
        </w:rPr>
      </w:pPr>
      <w:r w:rsidRPr="00520E8E">
        <w:rPr>
          <w:lang w:val="en-GB"/>
        </w:rPr>
        <w:t xml:space="preserve">To support us in achieving the NBS vision and priorities, and to help drive </w:t>
      </w:r>
      <w:r w:rsidR="00446A00">
        <w:rPr>
          <w:lang w:val="en-GB"/>
        </w:rPr>
        <w:t xml:space="preserve">national </w:t>
      </w:r>
      <w:r w:rsidRPr="00520E8E">
        <w:rPr>
          <w:lang w:val="en-GB"/>
        </w:rPr>
        <w:t>coordinat</w:t>
      </w:r>
      <w:r w:rsidR="00A05A76">
        <w:rPr>
          <w:lang w:val="en-GB"/>
        </w:rPr>
        <w:t>ion</w:t>
      </w:r>
      <w:r w:rsidRPr="00520E8E">
        <w:rPr>
          <w:lang w:val="en-GB"/>
        </w:rPr>
        <w:t xml:space="preserve"> and collaborati</w:t>
      </w:r>
      <w:r w:rsidR="00A05A76">
        <w:rPr>
          <w:lang w:val="en-GB"/>
        </w:rPr>
        <w:t>on</w:t>
      </w:r>
      <w:r w:rsidRPr="00520E8E">
        <w:rPr>
          <w:lang w:val="en-GB"/>
        </w:rPr>
        <w:t xml:space="preserve">, </w:t>
      </w:r>
      <w:r w:rsidR="00446A00">
        <w:rPr>
          <w:lang w:val="en-GB"/>
        </w:rPr>
        <w:t xml:space="preserve">we will involve </w:t>
      </w:r>
      <w:r w:rsidRPr="00520E8E">
        <w:rPr>
          <w:lang w:val="en-GB"/>
        </w:rPr>
        <w:t>a diverse range of stakeholders in implementation</w:t>
      </w:r>
      <w:r w:rsidR="00446A00">
        <w:rPr>
          <w:lang w:val="en-GB"/>
        </w:rPr>
        <w:t>.</w:t>
      </w:r>
      <w:r w:rsidRPr="00520E8E">
        <w:rPr>
          <w:lang w:val="en-GB"/>
        </w:rPr>
        <w:t xml:space="preserve"> </w:t>
      </w:r>
      <w:r w:rsidR="00446A00">
        <w:rPr>
          <w:lang w:val="en-GB"/>
        </w:rPr>
        <w:t>We will also underpin our work with</w:t>
      </w:r>
      <w:r w:rsidRPr="00520E8E">
        <w:rPr>
          <w:lang w:val="en-GB"/>
        </w:rPr>
        <w:t xml:space="preserve"> an inclusive governance approach.</w:t>
      </w:r>
    </w:p>
    <w:p w14:paraId="3B169D2D" w14:textId="36BEAC57" w:rsidR="00520E8E" w:rsidRDefault="00520E8E" w:rsidP="00520E8E">
      <w:pPr>
        <w:rPr>
          <w:lang w:val="en-GB"/>
        </w:rPr>
      </w:pPr>
      <w:r w:rsidRPr="00520E8E">
        <w:rPr>
          <w:lang w:val="en-GB"/>
        </w:rPr>
        <w:t xml:space="preserve">An outline of the key bodies involved in the governance of </w:t>
      </w:r>
      <w:r w:rsidR="000F7717">
        <w:rPr>
          <w:lang w:val="en-GB"/>
        </w:rPr>
        <w:t xml:space="preserve">the </w:t>
      </w:r>
      <w:r w:rsidR="002232DB">
        <w:rPr>
          <w:lang w:val="en-GB"/>
        </w:rPr>
        <w:t>NBS</w:t>
      </w:r>
      <w:r w:rsidRPr="00520E8E">
        <w:rPr>
          <w:lang w:val="en-GB"/>
        </w:rPr>
        <w:t xml:space="preserve"> </w:t>
      </w:r>
      <w:proofErr w:type="gramStart"/>
      <w:r w:rsidRPr="00520E8E">
        <w:rPr>
          <w:lang w:val="en-GB"/>
        </w:rPr>
        <w:t>implementation</w:t>
      </w:r>
      <w:proofErr w:type="gramEnd"/>
      <w:r w:rsidRPr="00520E8E">
        <w:rPr>
          <w:lang w:val="en-GB"/>
        </w:rPr>
        <w:t xml:space="preserve"> and their responsibilities </w:t>
      </w:r>
      <w:r w:rsidR="000F7717">
        <w:rPr>
          <w:lang w:val="en-GB"/>
        </w:rPr>
        <w:t>are</w:t>
      </w:r>
      <w:r w:rsidRPr="00520E8E">
        <w:rPr>
          <w:lang w:val="en-GB"/>
        </w:rPr>
        <w:t xml:space="preserve"> </w:t>
      </w:r>
      <w:r w:rsidR="002C64E6">
        <w:rPr>
          <w:lang w:val="en-GB"/>
        </w:rPr>
        <w:t xml:space="preserve">provided </w:t>
      </w:r>
      <w:r w:rsidR="000F7717">
        <w:rPr>
          <w:lang w:val="en-GB"/>
        </w:rPr>
        <w:t>in</w:t>
      </w:r>
      <w:r w:rsidR="00732D1D">
        <w:rPr>
          <w:lang w:val="en-GB"/>
        </w:rPr>
        <w:t xml:space="preserve"> </w:t>
      </w:r>
      <w:r w:rsidR="00FE58CD">
        <w:rPr>
          <w:lang w:val="en-GB"/>
        </w:rPr>
        <w:fldChar w:fldCharType="begin"/>
      </w:r>
      <w:r w:rsidR="00FE58CD">
        <w:rPr>
          <w:lang w:val="en-GB"/>
        </w:rPr>
        <w:instrText xml:space="preserve"> REF _Ref142663726 \h </w:instrText>
      </w:r>
      <w:r w:rsidR="00FE58CD">
        <w:rPr>
          <w:lang w:val="en-GB"/>
        </w:rPr>
      </w:r>
      <w:r w:rsidR="00FE58CD">
        <w:rPr>
          <w:lang w:val="en-GB"/>
        </w:rPr>
        <w:fldChar w:fldCharType="separate"/>
      </w:r>
      <w:r w:rsidR="00EC1D27">
        <w:t xml:space="preserve">Figure </w:t>
      </w:r>
      <w:r w:rsidR="00EC1D27">
        <w:rPr>
          <w:noProof/>
        </w:rPr>
        <w:t>2</w:t>
      </w:r>
      <w:r w:rsidR="00FE58CD">
        <w:rPr>
          <w:lang w:val="en-GB"/>
        </w:rPr>
        <w:fldChar w:fldCharType="end"/>
      </w:r>
      <w:r w:rsidRPr="00520E8E">
        <w:rPr>
          <w:lang w:val="en-GB"/>
        </w:rPr>
        <w:t>.</w:t>
      </w:r>
    </w:p>
    <w:p w14:paraId="4112BDD0" w14:textId="305F91C7" w:rsidR="00647928" w:rsidRDefault="007739E5" w:rsidP="00EF6E30">
      <w:pPr>
        <w:pStyle w:val="Caption"/>
      </w:pPr>
      <w:bookmarkStart w:id="32" w:name="_Ref142663726"/>
      <w:bookmarkStart w:id="33" w:name="_Toc145424386"/>
      <w:r>
        <w:t xml:space="preserve">Figure </w:t>
      </w:r>
      <w:fldSimple w:instr=" SEQ Figure \* ARABIC ">
        <w:r w:rsidR="00EC1D27">
          <w:rPr>
            <w:noProof/>
          </w:rPr>
          <w:t>2</w:t>
        </w:r>
      </w:fldSimple>
      <w:bookmarkEnd w:id="32"/>
      <w:r>
        <w:t xml:space="preserve"> </w:t>
      </w:r>
      <w:r w:rsidRPr="00786E7B">
        <w:t xml:space="preserve">NBS Implementation </w:t>
      </w:r>
      <w:r w:rsidR="00E1716E">
        <w:t>g</w:t>
      </w:r>
      <w:r w:rsidRPr="00786E7B">
        <w:t>overnance structure</w:t>
      </w:r>
      <w:bookmarkEnd w:id="33"/>
    </w:p>
    <w:p w14:paraId="0F8CA0A9" w14:textId="7A961BB3" w:rsidR="00EF6E30" w:rsidRDefault="00EF6E30" w:rsidP="00520E8E">
      <w:pPr>
        <w:rPr>
          <w:lang w:eastAsia="ja-JP"/>
        </w:rPr>
      </w:pPr>
      <w:r w:rsidRPr="00EF6E30">
        <w:rPr>
          <w:noProof/>
          <w:lang w:eastAsia="ja-JP"/>
        </w:rPr>
        <w:drawing>
          <wp:inline distT="0" distB="0" distL="0" distR="0" wp14:anchorId="6BB1A347" wp14:editId="5ACC6C72">
            <wp:extent cx="5759450" cy="4090035"/>
            <wp:effectExtent l="0" t="0" r="0" b="5715"/>
            <wp:docPr id="1689440527" name="Picture 1" descr="Outline of NBS Implementation Governance structure, in order: Agriculture Ministers' Meeting, Agriculture Senior Officials' Committee, National Biosecurity Committee, National Biosecurity Strategy Implementation Committee, Working Group and Stakeholder Consultation Activities, Strategic Policy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40527" name="Picture 1" descr="Outline of NBS Implementation Governance structure, in order: Agriculture Ministers' Meeting, Agriculture Senior Officials' Committee, National Biosecurity Committee, National Biosecurity Strategy Implementation Committee, Working Group and Stakeholder Consultation Activities, Strategic Policy Support."/>
                    <pic:cNvPicPr/>
                  </pic:nvPicPr>
                  <pic:blipFill>
                    <a:blip r:embed="rId25"/>
                    <a:stretch>
                      <a:fillRect/>
                    </a:stretch>
                  </pic:blipFill>
                  <pic:spPr>
                    <a:xfrm>
                      <a:off x="0" y="0"/>
                      <a:ext cx="5759450" cy="4090035"/>
                    </a:xfrm>
                    <a:prstGeom prst="rect">
                      <a:avLst/>
                    </a:prstGeom>
                  </pic:spPr>
                </pic:pic>
              </a:graphicData>
            </a:graphic>
          </wp:inline>
        </w:drawing>
      </w:r>
    </w:p>
    <w:p w14:paraId="5910BEA1" w14:textId="69F9FC1E" w:rsidR="00520E8E" w:rsidRDefault="00520E8E" w:rsidP="00AA61E4">
      <w:pPr>
        <w:pStyle w:val="Heading3"/>
        <w:numPr>
          <w:ilvl w:val="0"/>
          <w:numId w:val="0"/>
        </w:numPr>
        <w:ind w:left="964" w:hanging="964"/>
      </w:pPr>
      <w:bookmarkStart w:id="34" w:name="_Toc141860031"/>
      <w:bookmarkStart w:id="35" w:name="_Toc141863628"/>
      <w:bookmarkStart w:id="36" w:name="_Toc158208873"/>
      <w:bookmarkEnd w:id="34"/>
      <w:bookmarkEnd w:id="35"/>
      <w:r>
        <w:t xml:space="preserve">Agriculture </w:t>
      </w:r>
      <w:r w:rsidR="002E71FB">
        <w:t>m</w:t>
      </w:r>
      <w:r>
        <w:t xml:space="preserve">inisters and </w:t>
      </w:r>
      <w:r w:rsidR="002E71FB">
        <w:t>s</w:t>
      </w:r>
      <w:r>
        <w:t xml:space="preserve">enior </w:t>
      </w:r>
      <w:r w:rsidR="002E71FB">
        <w:t>o</w:t>
      </w:r>
      <w:r>
        <w:t>fficials</w:t>
      </w:r>
      <w:bookmarkEnd w:id="36"/>
    </w:p>
    <w:p w14:paraId="06320540" w14:textId="4BE65661" w:rsidR="00520E8E" w:rsidRPr="001C1238" w:rsidRDefault="00520E8E" w:rsidP="00520E8E">
      <w:pPr>
        <w:rPr>
          <w:lang w:val="en-GB"/>
        </w:rPr>
      </w:pPr>
      <w:r w:rsidRPr="001C1238">
        <w:rPr>
          <w:lang w:val="en-GB"/>
        </w:rPr>
        <w:t>The Agriculture Ministers’ Meeting (AMM) consists of Australian</w:t>
      </w:r>
      <w:r w:rsidR="002232DB">
        <w:rPr>
          <w:lang w:val="en-GB"/>
        </w:rPr>
        <w:t>,</w:t>
      </w:r>
      <w:r w:rsidRPr="001C1238">
        <w:rPr>
          <w:lang w:val="en-GB"/>
        </w:rPr>
        <w:t xml:space="preserve"> state and territory government </w:t>
      </w:r>
      <w:r w:rsidR="00A43E76">
        <w:rPr>
          <w:lang w:val="en-GB"/>
        </w:rPr>
        <w:t>m</w:t>
      </w:r>
      <w:r w:rsidRPr="001C1238">
        <w:rPr>
          <w:lang w:val="en-GB"/>
        </w:rPr>
        <w:t>inisters. Ministers work collaboratively on national issues relating to the agriculture sector. AMM collectively endorsed the NBS and</w:t>
      </w:r>
      <w:r w:rsidR="002C64E6">
        <w:rPr>
          <w:lang w:val="en-GB"/>
        </w:rPr>
        <w:t xml:space="preserve"> has subsequently</w:t>
      </w:r>
      <w:r w:rsidRPr="001C1238">
        <w:rPr>
          <w:lang w:val="en-GB"/>
        </w:rPr>
        <w:t xml:space="preserve"> </w:t>
      </w:r>
      <w:r w:rsidR="002232DB">
        <w:rPr>
          <w:lang w:val="en-GB"/>
        </w:rPr>
        <w:t>provide</w:t>
      </w:r>
      <w:r w:rsidR="002C64E6">
        <w:rPr>
          <w:lang w:val="en-GB"/>
        </w:rPr>
        <w:t>d</w:t>
      </w:r>
      <w:r w:rsidRPr="001C1238">
        <w:rPr>
          <w:lang w:val="en-GB"/>
        </w:rPr>
        <w:t xml:space="preserve"> national leadership </w:t>
      </w:r>
      <w:r w:rsidR="002232DB">
        <w:rPr>
          <w:lang w:val="en-GB"/>
        </w:rPr>
        <w:t xml:space="preserve">to </w:t>
      </w:r>
      <w:r w:rsidRPr="001C1238">
        <w:rPr>
          <w:lang w:val="en-GB"/>
        </w:rPr>
        <w:t>support its implementation.</w:t>
      </w:r>
    </w:p>
    <w:p w14:paraId="1E2ED870" w14:textId="730E1737" w:rsidR="00520E8E" w:rsidRPr="00520E8E" w:rsidRDefault="00520E8E" w:rsidP="00520E8E">
      <w:pPr>
        <w:rPr>
          <w:lang w:val="en-GB"/>
        </w:rPr>
      </w:pPr>
      <w:r w:rsidRPr="001C1238">
        <w:rPr>
          <w:lang w:val="en-GB"/>
        </w:rPr>
        <w:t xml:space="preserve">Agriculture Senior Officials’ Committee (AGSOC) comprises all department heads and CEOs of Australian, state, </w:t>
      </w:r>
      <w:proofErr w:type="gramStart"/>
      <w:r w:rsidRPr="001C1238">
        <w:rPr>
          <w:lang w:val="en-GB"/>
        </w:rPr>
        <w:t>territory</w:t>
      </w:r>
      <w:proofErr w:type="gramEnd"/>
      <w:r w:rsidRPr="001C1238">
        <w:rPr>
          <w:lang w:val="en-GB"/>
        </w:rPr>
        <w:t xml:space="preserve"> and New Zealand </w:t>
      </w:r>
      <w:r w:rsidR="002C64E6">
        <w:rPr>
          <w:lang w:val="en-GB"/>
        </w:rPr>
        <w:t>g</w:t>
      </w:r>
      <w:r w:rsidR="002C64E6" w:rsidRPr="001C1238">
        <w:rPr>
          <w:lang w:val="en-GB"/>
        </w:rPr>
        <w:t xml:space="preserve">overnment </w:t>
      </w:r>
      <w:r w:rsidRPr="001C1238">
        <w:rPr>
          <w:lang w:val="en-GB"/>
        </w:rPr>
        <w:t>agencies responsible for primary industries policy issues. AGSOC provides for cross-jurisdictional cooperative and coordinated approaches to matters of national interest and supports the AMM in achieving its objectives.</w:t>
      </w:r>
    </w:p>
    <w:p w14:paraId="726E178D" w14:textId="5E8C99BC" w:rsidR="00520E8E" w:rsidRDefault="00520E8E" w:rsidP="00AA61E4">
      <w:pPr>
        <w:pStyle w:val="Heading3"/>
        <w:numPr>
          <w:ilvl w:val="0"/>
          <w:numId w:val="0"/>
        </w:numPr>
        <w:ind w:left="964" w:hanging="964"/>
      </w:pPr>
      <w:bookmarkStart w:id="37" w:name="_Toc158208874"/>
      <w:r>
        <w:lastRenderedPageBreak/>
        <w:t>National Biosecurity Committee</w:t>
      </w:r>
      <w:bookmarkEnd w:id="37"/>
    </w:p>
    <w:p w14:paraId="77156AE1" w14:textId="7174C778" w:rsidR="00520E8E" w:rsidRPr="008F4DB9" w:rsidRDefault="00520E8E" w:rsidP="00520E8E">
      <w:r w:rsidRPr="001949DA">
        <w:t xml:space="preserve">The </w:t>
      </w:r>
      <w:r>
        <w:t>NB</w:t>
      </w:r>
      <w:r w:rsidRPr="001949DA">
        <w:t xml:space="preserve">C is the body authorised by </w:t>
      </w:r>
      <w:r w:rsidR="00A43E76">
        <w:t>a</w:t>
      </w:r>
      <w:r>
        <w:t xml:space="preserve">griculture </w:t>
      </w:r>
      <w:r w:rsidR="00A43E76">
        <w:t>m</w:t>
      </w:r>
      <w:r>
        <w:t xml:space="preserve">inisters </w:t>
      </w:r>
      <w:r w:rsidRPr="001949DA">
        <w:t xml:space="preserve">to oversee </w:t>
      </w:r>
      <w:r w:rsidR="000F7717">
        <w:t xml:space="preserve">the </w:t>
      </w:r>
      <w:r w:rsidRPr="001949DA">
        <w:t>implementation of the NBS</w:t>
      </w:r>
      <w:r>
        <w:t xml:space="preserve"> and implement </w:t>
      </w:r>
      <w:r w:rsidRPr="001949DA">
        <w:t>appropriate governance arrangements.</w:t>
      </w:r>
    </w:p>
    <w:p w14:paraId="0BB22411" w14:textId="6C4BFC84" w:rsidR="00520E8E" w:rsidRPr="00FC6D87" w:rsidRDefault="00520E8E" w:rsidP="00520E8E">
      <w:pPr>
        <w:spacing w:line="257" w:lineRule="auto"/>
        <w:rPr>
          <w:rFonts w:ascii="Calibri" w:eastAsia="Calibri" w:hAnsi="Calibri" w:cs="Calibri"/>
          <w:color w:val="333333"/>
        </w:rPr>
      </w:pPr>
      <w:r w:rsidRPr="002C096B">
        <w:t xml:space="preserve">The </w:t>
      </w:r>
      <w:r>
        <w:t>NBC</w:t>
      </w:r>
      <w:r w:rsidRPr="002C096B">
        <w:t xml:space="preserve"> is formally established under the Intergovernmental Agreement on Biosecurity.</w:t>
      </w:r>
      <w:r w:rsidRPr="008F2C15">
        <w:t xml:space="preserve"> The NBC provides advice to </w:t>
      </w:r>
      <w:r w:rsidR="00A43E76">
        <w:t>a</w:t>
      </w:r>
      <w:r w:rsidRPr="008F2C15">
        <w:t xml:space="preserve">griculture </w:t>
      </w:r>
      <w:r w:rsidR="00A43E76">
        <w:t>s</w:t>
      </w:r>
      <w:r w:rsidRPr="008F2C15">
        <w:t xml:space="preserve">enior </w:t>
      </w:r>
      <w:r w:rsidR="00A43E76">
        <w:t>o</w:t>
      </w:r>
      <w:r w:rsidRPr="008F2C15">
        <w:t xml:space="preserve">fficials </w:t>
      </w:r>
      <w:r>
        <w:t xml:space="preserve">and </w:t>
      </w:r>
      <w:r w:rsidR="00A43E76">
        <w:t>m</w:t>
      </w:r>
      <w:r>
        <w:t>inisters</w:t>
      </w:r>
      <w:r w:rsidRPr="008F2C15">
        <w:t xml:space="preserve"> on national biosecurity</w:t>
      </w:r>
      <w:r w:rsidR="00732D1D">
        <w:t xml:space="preserve"> matters</w:t>
      </w:r>
      <w:r>
        <w:t>. It</w:t>
      </w:r>
      <w:r w:rsidRPr="008F4DB9">
        <w:t xml:space="preserve"> is </w:t>
      </w:r>
      <w:r w:rsidRPr="008F4DB9">
        <w:rPr>
          <w:lang w:val="en-US"/>
        </w:rPr>
        <w:t>responsible for managing a national</w:t>
      </w:r>
      <w:r>
        <w:rPr>
          <w:lang w:val="en-US"/>
        </w:rPr>
        <w:t xml:space="preserve"> and </w:t>
      </w:r>
      <w:r w:rsidRPr="008F4DB9">
        <w:rPr>
          <w:lang w:val="en-US"/>
        </w:rPr>
        <w:t xml:space="preserve">strategic approach to biosecurity risks that could impact agricultural production, the environment, community wellbeing and urban amenity. </w:t>
      </w:r>
      <w:r w:rsidRPr="008F4DB9">
        <w:t xml:space="preserve">This body had oversight of the development of the NBS and </w:t>
      </w:r>
      <w:r>
        <w:t>has</w:t>
      </w:r>
      <w:r w:rsidRPr="008F4DB9">
        <w:t xml:space="preserve"> overall responsibility for its implementation.</w:t>
      </w:r>
    </w:p>
    <w:p w14:paraId="4C1E4A0F" w14:textId="77777777" w:rsidR="00520E8E" w:rsidRPr="008F4DB9" w:rsidRDefault="00520E8E" w:rsidP="00520E8E">
      <w:r w:rsidRPr="008F4DB9">
        <w:t xml:space="preserve">Key </w:t>
      </w:r>
      <w:r>
        <w:t>responsibilities</w:t>
      </w:r>
      <w:r w:rsidRPr="008F4DB9">
        <w:t xml:space="preserve"> </w:t>
      </w:r>
      <w:r>
        <w:t xml:space="preserve">of </w:t>
      </w:r>
      <w:r w:rsidRPr="008F4DB9">
        <w:t xml:space="preserve">the NBC </w:t>
      </w:r>
      <w:r>
        <w:t>in relation to implementation of the NBS</w:t>
      </w:r>
      <w:r w:rsidRPr="008F4DB9">
        <w:t xml:space="preserve"> include:</w:t>
      </w:r>
    </w:p>
    <w:p w14:paraId="410C0FE5" w14:textId="3EB783DB" w:rsidR="00520E8E" w:rsidRPr="00172C40" w:rsidRDefault="00732D1D" w:rsidP="00780ECF">
      <w:pPr>
        <w:pStyle w:val="ListBullet"/>
        <w:rPr>
          <w:lang w:eastAsia="ja-JP"/>
        </w:rPr>
      </w:pPr>
      <w:r>
        <w:rPr>
          <w:lang w:eastAsia="ja-JP"/>
        </w:rPr>
        <w:t>monitoring</w:t>
      </w:r>
      <w:r w:rsidR="00520E8E" w:rsidRPr="00172C40">
        <w:rPr>
          <w:lang w:eastAsia="ja-JP"/>
        </w:rPr>
        <w:t xml:space="preserve"> implementation progress</w:t>
      </w:r>
    </w:p>
    <w:p w14:paraId="06CA93FE" w14:textId="3A233B94" w:rsidR="00520E8E" w:rsidRPr="00172C40" w:rsidRDefault="00520E8E" w:rsidP="00780ECF">
      <w:pPr>
        <w:pStyle w:val="ListBullet"/>
        <w:rPr>
          <w:lang w:eastAsia="ja-JP"/>
        </w:rPr>
      </w:pPr>
      <w:r w:rsidRPr="00172C40">
        <w:rPr>
          <w:lang w:eastAsia="ja-JP"/>
        </w:rPr>
        <w:t>consider</w:t>
      </w:r>
      <w:r w:rsidR="00732D1D">
        <w:rPr>
          <w:lang w:eastAsia="ja-JP"/>
        </w:rPr>
        <w:t>ing</w:t>
      </w:r>
      <w:r w:rsidRPr="00172C40">
        <w:rPr>
          <w:lang w:eastAsia="ja-JP"/>
        </w:rPr>
        <w:t xml:space="preserve"> any emerging risks or significant stakeholder issues</w:t>
      </w:r>
    </w:p>
    <w:p w14:paraId="621913B1" w14:textId="0ED0AFE6" w:rsidR="00520E8E" w:rsidRPr="00520E8E" w:rsidRDefault="00520E8E" w:rsidP="00780ECF">
      <w:pPr>
        <w:pStyle w:val="ListBullet"/>
        <w:rPr>
          <w:lang w:eastAsia="ja-JP"/>
        </w:rPr>
      </w:pPr>
      <w:r w:rsidRPr="00172C40">
        <w:rPr>
          <w:lang w:eastAsia="ja-JP"/>
        </w:rPr>
        <w:t>provid</w:t>
      </w:r>
      <w:r w:rsidR="00732D1D">
        <w:rPr>
          <w:lang w:eastAsia="ja-JP"/>
        </w:rPr>
        <w:t>ing</w:t>
      </w:r>
      <w:r w:rsidRPr="00172C40">
        <w:rPr>
          <w:lang w:eastAsia="ja-JP"/>
        </w:rPr>
        <w:t xml:space="preserve"> feedback on key processes and draft documents such as the </w:t>
      </w:r>
      <w:r w:rsidR="000F7717">
        <w:rPr>
          <w:lang w:eastAsia="ja-JP"/>
        </w:rPr>
        <w:t>c</w:t>
      </w:r>
      <w:r w:rsidRPr="00172C40">
        <w:rPr>
          <w:lang w:eastAsia="ja-JP"/>
        </w:rPr>
        <w:t xml:space="preserve">ommunication and </w:t>
      </w:r>
      <w:r w:rsidR="000F7717">
        <w:rPr>
          <w:lang w:eastAsia="ja-JP"/>
        </w:rPr>
        <w:t>e</w:t>
      </w:r>
      <w:r w:rsidRPr="00172C40">
        <w:rPr>
          <w:lang w:eastAsia="ja-JP"/>
        </w:rPr>
        <w:t xml:space="preserve">ngagement </w:t>
      </w:r>
      <w:r w:rsidR="000F7717">
        <w:rPr>
          <w:lang w:eastAsia="ja-JP"/>
        </w:rPr>
        <w:t>s</w:t>
      </w:r>
      <w:r w:rsidRPr="00172C40">
        <w:rPr>
          <w:lang w:eastAsia="ja-JP"/>
        </w:rPr>
        <w:t>trategy</w:t>
      </w:r>
      <w:r>
        <w:rPr>
          <w:lang w:eastAsia="ja-JP"/>
        </w:rPr>
        <w:t>,</w:t>
      </w:r>
      <w:r w:rsidRPr="00172C40">
        <w:rPr>
          <w:lang w:eastAsia="ja-JP"/>
        </w:rPr>
        <w:t xml:space="preserve"> </w:t>
      </w:r>
      <w:r w:rsidR="000F7717">
        <w:rPr>
          <w:lang w:eastAsia="ja-JP"/>
        </w:rPr>
        <w:t>n</w:t>
      </w:r>
      <w:r>
        <w:rPr>
          <w:lang w:eastAsia="ja-JP"/>
        </w:rPr>
        <w:t xml:space="preserve">ational </w:t>
      </w:r>
      <w:r w:rsidR="000F7717">
        <w:rPr>
          <w:lang w:eastAsia="ja-JP"/>
        </w:rPr>
        <w:t>i</w:t>
      </w:r>
      <w:r w:rsidRPr="00172C40">
        <w:rPr>
          <w:lang w:eastAsia="ja-JP"/>
        </w:rPr>
        <w:t xml:space="preserve">mplementation </w:t>
      </w:r>
      <w:r w:rsidR="000F7717">
        <w:rPr>
          <w:lang w:eastAsia="ja-JP"/>
        </w:rPr>
        <w:t>p</w:t>
      </w:r>
      <w:r w:rsidRPr="00172C40">
        <w:rPr>
          <w:lang w:eastAsia="ja-JP"/>
        </w:rPr>
        <w:t>lan</w:t>
      </w:r>
      <w:r w:rsidR="00E1716E">
        <w:rPr>
          <w:lang w:eastAsia="ja-JP"/>
        </w:rPr>
        <w:t>,</w:t>
      </w:r>
      <w:r>
        <w:rPr>
          <w:lang w:eastAsia="ja-JP"/>
        </w:rPr>
        <w:t xml:space="preserve"> and</w:t>
      </w:r>
      <w:r w:rsidRPr="00172C40">
        <w:rPr>
          <w:lang w:eastAsia="ja-JP"/>
        </w:rPr>
        <w:t xml:space="preserve"> </w:t>
      </w:r>
      <w:r w:rsidR="006B7512">
        <w:rPr>
          <w:lang w:eastAsia="ja-JP"/>
        </w:rPr>
        <w:t>a</w:t>
      </w:r>
      <w:r w:rsidRPr="00172C40">
        <w:rPr>
          <w:lang w:eastAsia="ja-JP"/>
        </w:rPr>
        <w:t xml:space="preserve">ction </w:t>
      </w:r>
      <w:r w:rsidR="006B7512">
        <w:rPr>
          <w:lang w:eastAsia="ja-JP"/>
        </w:rPr>
        <w:t>p</w:t>
      </w:r>
      <w:r w:rsidRPr="00172C40">
        <w:rPr>
          <w:lang w:eastAsia="ja-JP"/>
        </w:rPr>
        <w:t>lan</w:t>
      </w:r>
      <w:r>
        <w:rPr>
          <w:lang w:eastAsia="ja-JP"/>
        </w:rPr>
        <w:t xml:space="preserve"> including the</w:t>
      </w:r>
      <w:r w:rsidRPr="00172C40">
        <w:rPr>
          <w:lang w:eastAsia="ja-JP"/>
        </w:rPr>
        <w:t xml:space="preserve"> </w:t>
      </w:r>
      <w:r w:rsidR="006B7512">
        <w:rPr>
          <w:lang w:eastAsia="ja-JP"/>
        </w:rPr>
        <w:t>m</w:t>
      </w:r>
      <w:r w:rsidRPr="00172C40">
        <w:rPr>
          <w:lang w:eastAsia="ja-JP"/>
        </w:rPr>
        <w:t xml:space="preserve">onitoring and </w:t>
      </w:r>
      <w:r w:rsidR="006B7512">
        <w:rPr>
          <w:lang w:eastAsia="ja-JP"/>
        </w:rPr>
        <w:t>e</w:t>
      </w:r>
      <w:r w:rsidRPr="00172C40">
        <w:rPr>
          <w:lang w:eastAsia="ja-JP"/>
        </w:rPr>
        <w:t xml:space="preserve">valuation </w:t>
      </w:r>
      <w:r w:rsidR="006B7512">
        <w:rPr>
          <w:lang w:eastAsia="ja-JP"/>
        </w:rPr>
        <w:t>f</w:t>
      </w:r>
      <w:r w:rsidRPr="00172C40">
        <w:rPr>
          <w:lang w:eastAsia="ja-JP"/>
        </w:rPr>
        <w:t>ramework</w:t>
      </w:r>
      <w:r>
        <w:rPr>
          <w:lang w:eastAsia="ja-JP"/>
        </w:rPr>
        <w:t>.</w:t>
      </w:r>
    </w:p>
    <w:p w14:paraId="048A801A" w14:textId="0634A470" w:rsidR="00520E8E" w:rsidRDefault="00520E8E" w:rsidP="00AA61E4">
      <w:pPr>
        <w:pStyle w:val="Heading3"/>
        <w:numPr>
          <w:ilvl w:val="0"/>
          <w:numId w:val="0"/>
        </w:numPr>
      </w:pPr>
      <w:bookmarkStart w:id="38" w:name="_Toc158208875"/>
      <w:r>
        <w:t>National Biosecurity Strategy Implementation Committee</w:t>
      </w:r>
      <w:bookmarkEnd w:id="38"/>
    </w:p>
    <w:p w14:paraId="15003558" w14:textId="6C6C1A82" w:rsidR="00520E8E" w:rsidRPr="00FC6D87" w:rsidRDefault="00520E8E" w:rsidP="00520E8E">
      <w:pPr>
        <w:rPr>
          <w:rFonts w:ascii="Calibri" w:eastAsia="Calibri" w:hAnsi="Calibri" w:cs="Calibri"/>
          <w:color w:val="333333"/>
        </w:rPr>
      </w:pPr>
      <w:r w:rsidRPr="005D05B8">
        <w:rPr>
          <w:rFonts w:ascii="Calibri" w:eastAsia="Times New Roman" w:hAnsi="Calibri" w:cs="Calibri"/>
          <w:color w:val="000000"/>
          <w:lang w:eastAsia="en-AU"/>
        </w:rPr>
        <w:t xml:space="preserve">The NIC </w:t>
      </w:r>
      <w:r>
        <w:rPr>
          <w:rFonts w:ascii="Calibri" w:eastAsia="Times New Roman" w:hAnsi="Calibri" w:cs="Calibri"/>
          <w:color w:val="000000"/>
          <w:lang w:eastAsia="en-AU"/>
        </w:rPr>
        <w:t>oversees</w:t>
      </w:r>
      <w:r w:rsidRPr="005D05B8">
        <w:rPr>
          <w:rFonts w:ascii="Calibri" w:eastAsia="Times New Roman" w:hAnsi="Calibri" w:cs="Calibri"/>
          <w:color w:val="000000"/>
          <w:lang w:eastAsia="en-AU"/>
        </w:rPr>
        <w:t xml:space="preserve"> the delivery of the NBS</w:t>
      </w:r>
      <w:r>
        <w:rPr>
          <w:rFonts w:ascii="Calibri" w:eastAsia="Times New Roman" w:hAnsi="Calibri" w:cs="Calibri"/>
          <w:color w:val="000000"/>
          <w:lang w:eastAsia="en-AU"/>
        </w:rPr>
        <w:t>. The NIC works collaboratively</w:t>
      </w:r>
      <w:r w:rsidRPr="005D05B8">
        <w:rPr>
          <w:rFonts w:ascii="Calibri" w:eastAsia="Times New Roman" w:hAnsi="Calibri" w:cs="Calibri"/>
          <w:color w:val="000000"/>
          <w:lang w:eastAsia="en-AU"/>
        </w:rPr>
        <w:t xml:space="preserve"> with the NBC</w:t>
      </w:r>
      <w:r>
        <w:rPr>
          <w:rFonts w:ascii="Calibri" w:eastAsia="Times New Roman" w:hAnsi="Calibri" w:cs="Calibri"/>
          <w:color w:val="000000"/>
          <w:lang w:eastAsia="en-AU"/>
        </w:rPr>
        <w:t>, and</w:t>
      </w:r>
      <w:r w:rsidRPr="00FC6D87">
        <w:rPr>
          <w:rFonts w:ascii="Calibri" w:eastAsia="Calibri" w:hAnsi="Calibri" w:cs="Calibri"/>
          <w:color w:val="333333"/>
        </w:rPr>
        <w:t xml:space="preserve"> </w:t>
      </w:r>
      <w:r>
        <w:rPr>
          <w:rFonts w:ascii="Calibri" w:eastAsia="Calibri" w:hAnsi="Calibri" w:cs="Calibri"/>
          <w:color w:val="333333"/>
        </w:rPr>
        <w:t xml:space="preserve">regularly </w:t>
      </w:r>
      <w:r w:rsidRPr="00FC6D87">
        <w:rPr>
          <w:rFonts w:ascii="Calibri" w:eastAsia="Calibri" w:hAnsi="Calibri" w:cs="Calibri"/>
          <w:color w:val="333333"/>
        </w:rPr>
        <w:t>report</w:t>
      </w:r>
      <w:r>
        <w:rPr>
          <w:rFonts w:ascii="Calibri" w:eastAsia="Calibri" w:hAnsi="Calibri" w:cs="Calibri"/>
          <w:color w:val="333333"/>
        </w:rPr>
        <w:t>s</w:t>
      </w:r>
      <w:r w:rsidRPr="00FC6D87">
        <w:rPr>
          <w:rFonts w:ascii="Calibri" w:eastAsia="Calibri" w:hAnsi="Calibri" w:cs="Calibri"/>
          <w:color w:val="333333"/>
        </w:rPr>
        <w:t xml:space="preserve"> progress to the NBC</w:t>
      </w:r>
      <w:r>
        <w:rPr>
          <w:rFonts w:ascii="Calibri" w:eastAsia="Calibri" w:hAnsi="Calibri" w:cs="Calibri"/>
          <w:color w:val="333333"/>
        </w:rPr>
        <w:t>.</w:t>
      </w:r>
    </w:p>
    <w:p w14:paraId="440B3022" w14:textId="6AA74B43" w:rsidR="00520E8E" w:rsidRDefault="00520E8E" w:rsidP="00520E8E">
      <w:pPr>
        <w:rPr>
          <w:lang w:eastAsia="ja-JP"/>
        </w:rPr>
      </w:pPr>
      <w:r w:rsidRPr="004A0E52">
        <w:rPr>
          <w:lang w:eastAsia="ja-JP"/>
        </w:rPr>
        <w:t xml:space="preserve">The NIC comprises representatives from </w:t>
      </w:r>
      <w:r>
        <w:rPr>
          <w:lang w:eastAsia="ja-JP"/>
        </w:rPr>
        <w:t>a cross section</w:t>
      </w:r>
      <w:r w:rsidRPr="004A0E52">
        <w:rPr>
          <w:lang w:eastAsia="ja-JP"/>
        </w:rPr>
        <w:t xml:space="preserve"> of biosecurity stakeholders</w:t>
      </w:r>
      <w:r>
        <w:rPr>
          <w:lang w:eastAsia="ja-JP"/>
        </w:rPr>
        <w:t>,</w:t>
      </w:r>
      <w:r w:rsidRPr="004A0E52">
        <w:rPr>
          <w:lang w:eastAsia="ja-JP"/>
        </w:rPr>
        <w:t xml:space="preserve"> including from governments, </w:t>
      </w:r>
      <w:r>
        <w:rPr>
          <w:lang w:eastAsia="ja-JP"/>
        </w:rPr>
        <w:t xml:space="preserve">plant, animal, </w:t>
      </w:r>
      <w:r w:rsidRPr="00EC3CA1">
        <w:rPr>
          <w:lang w:eastAsia="ja-JP"/>
        </w:rPr>
        <w:t>food and grocery industries, unions, agricultur</w:t>
      </w:r>
      <w:r w:rsidR="006F4D21" w:rsidRPr="003A4498">
        <w:rPr>
          <w:lang w:eastAsia="ja-JP"/>
        </w:rPr>
        <w:t xml:space="preserve">al </w:t>
      </w:r>
      <w:r w:rsidR="0066775D">
        <w:rPr>
          <w:lang w:eastAsia="ja-JP"/>
        </w:rPr>
        <w:t>and</w:t>
      </w:r>
      <w:r w:rsidR="006B7512" w:rsidRPr="00EC3CA1">
        <w:rPr>
          <w:lang w:eastAsia="ja-JP"/>
        </w:rPr>
        <w:t xml:space="preserve"> </w:t>
      </w:r>
      <w:r w:rsidRPr="00EC3CA1">
        <w:rPr>
          <w:lang w:eastAsia="ja-JP"/>
        </w:rPr>
        <w:t>environment</w:t>
      </w:r>
      <w:r w:rsidR="00EC3CA1" w:rsidRPr="003A4498">
        <w:rPr>
          <w:lang w:eastAsia="ja-JP"/>
        </w:rPr>
        <w:t>al</w:t>
      </w:r>
      <w:r w:rsidRPr="00EC3CA1">
        <w:rPr>
          <w:lang w:eastAsia="ja-JP"/>
        </w:rPr>
        <w:t xml:space="preserve"> </w:t>
      </w:r>
      <w:r w:rsidR="0066775D">
        <w:rPr>
          <w:lang w:eastAsia="ja-JP"/>
        </w:rPr>
        <w:t>peak bodies</w:t>
      </w:r>
      <w:r w:rsidRPr="00EC3CA1">
        <w:rPr>
          <w:lang w:eastAsia="ja-JP"/>
        </w:rPr>
        <w:t>, First Nations stakeholders</w:t>
      </w:r>
      <w:r>
        <w:rPr>
          <w:lang w:eastAsia="ja-JP"/>
        </w:rPr>
        <w:t>, research organisations, and the logistics and supply chain sector.</w:t>
      </w:r>
    </w:p>
    <w:p w14:paraId="7C4266E8" w14:textId="77777777" w:rsidR="00520E8E" w:rsidRPr="004A0E52" w:rsidRDefault="00520E8E" w:rsidP="00520E8E">
      <w:pPr>
        <w:rPr>
          <w:lang w:eastAsia="ja-JP"/>
        </w:rPr>
      </w:pPr>
      <w:r>
        <w:rPr>
          <w:lang w:eastAsia="ja-JP"/>
        </w:rPr>
        <w:t>The NIC will oversee the development of the:</w:t>
      </w:r>
    </w:p>
    <w:p w14:paraId="1A72DB54" w14:textId="2B0A9165" w:rsidR="00520E8E" w:rsidRPr="004A0E52" w:rsidRDefault="006B7512" w:rsidP="00780ECF">
      <w:pPr>
        <w:pStyle w:val="ListBullet"/>
        <w:rPr>
          <w:lang w:eastAsia="ja-JP"/>
        </w:rPr>
      </w:pPr>
      <w:r>
        <w:rPr>
          <w:lang w:eastAsia="ja-JP"/>
        </w:rPr>
        <w:t>c</w:t>
      </w:r>
      <w:r w:rsidR="00520E8E">
        <w:rPr>
          <w:lang w:eastAsia="ja-JP"/>
        </w:rPr>
        <w:t xml:space="preserve">ommunication and </w:t>
      </w:r>
      <w:r>
        <w:rPr>
          <w:lang w:eastAsia="ja-JP"/>
        </w:rPr>
        <w:t>e</w:t>
      </w:r>
      <w:r w:rsidR="00520E8E">
        <w:rPr>
          <w:lang w:eastAsia="ja-JP"/>
        </w:rPr>
        <w:t xml:space="preserve">ngagement </w:t>
      </w:r>
      <w:r>
        <w:rPr>
          <w:lang w:eastAsia="ja-JP"/>
        </w:rPr>
        <w:t>s</w:t>
      </w:r>
      <w:r w:rsidR="00520E8E">
        <w:rPr>
          <w:lang w:eastAsia="ja-JP"/>
        </w:rPr>
        <w:t>trategy</w:t>
      </w:r>
    </w:p>
    <w:p w14:paraId="4354E189" w14:textId="6C96A4A8" w:rsidR="00520E8E" w:rsidRDefault="006B7512" w:rsidP="00780ECF">
      <w:pPr>
        <w:pStyle w:val="ListBullet"/>
        <w:rPr>
          <w:lang w:eastAsia="ja-JP"/>
        </w:rPr>
      </w:pPr>
      <w:r>
        <w:rPr>
          <w:lang w:eastAsia="ja-JP"/>
        </w:rPr>
        <w:t>i</w:t>
      </w:r>
      <w:r w:rsidR="00520E8E">
        <w:rPr>
          <w:lang w:eastAsia="ja-JP"/>
        </w:rPr>
        <w:t xml:space="preserve">mplementation </w:t>
      </w:r>
      <w:r>
        <w:rPr>
          <w:lang w:eastAsia="ja-JP"/>
        </w:rPr>
        <w:t>p</w:t>
      </w:r>
      <w:r w:rsidR="00520E8E">
        <w:rPr>
          <w:lang w:eastAsia="ja-JP"/>
        </w:rPr>
        <w:t>lan</w:t>
      </w:r>
    </w:p>
    <w:p w14:paraId="2A5D0B34" w14:textId="2AB34D3F" w:rsidR="00520E8E" w:rsidRPr="004A0E52" w:rsidRDefault="006B7512" w:rsidP="00780ECF">
      <w:pPr>
        <w:pStyle w:val="ListBullet"/>
        <w:rPr>
          <w:lang w:eastAsia="ja-JP"/>
        </w:rPr>
      </w:pPr>
      <w:r>
        <w:rPr>
          <w:lang w:eastAsia="ja-JP"/>
        </w:rPr>
        <w:t>a</w:t>
      </w:r>
      <w:r w:rsidR="00520E8E">
        <w:rPr>
          <w:lang w:eastAsia="ja-JP"/>
        </w:rPr>
        <w:t xml:space="preserve">ction </w:t>
      </w:r>
      <w:r>
        <w:rPr>
          <w:lang w:eastAsia="ja-JP"/>
        </w:rPr>
        <w:t>p</w:t>
      </w:r>
      <w:r w:rsidR="00520E8E">
        <w:rPr>
          <w:lang w:eastAsia="ja-JP"/>
        </w:rPr>
        <w:t xml:space="preserve">lan, including the </w:t>
      </w:r>
      <w:r>
        <w:rPr>
          <w:lang w:eastAsia="ja-JP"/>
        </w:rPr>
        <w:t>m</w:t>
      </w:r>
      <w:r w:rsidR="00520E8E">
        <w:rPr>
          <w:lang w:eastAsia="ja-JP"/>
        </w:rPr>
        <w:t xml:space="preserve">onitoring and </w:t>
      </w:r>
      <w:r>
        <w:rPr>
          <w:lang w:eastAsia="ja-JP"/>
        </w:rPr>
        <w:t>e</w:t>
      </w:r>
      <w:r w:rsidR="00520E8E">
        <w:rPr>
          <w:lang w:eastAsia="ja-JP"/>
        </w:rPr>
        <w:t xml:space="preserve">valuation </w:t>
      </w:r>
      <w:r>
        <w:rPr>
          <w:lang w:eastAsia="ja-JP"/>
        </w:rPr>
        <w:t>f</w:t>
      </w:r>
      <w:r w:rsidR="00520E8E">
        <w:rPr>
          <w:lang w:eastAsia="ja-JP"/>
        </w:rPr>
        <w:t>ramework</w:t>
      </w:r>
      <w:r w:rsidR="00E1716E">
        <w:rPr>
          <w:lang w:eastAsia="ja-JP"/>
        </w:rPr>
        <w:t>.</w:t>
      </w:r>
    </w:p>
    <w:p w14:paraId="6913FE7C" w14:textId="6D937EDA" w:rsidR="00520E8E" w:rsidRPr="00520E8E" w:rsidRDefault="00520E8E" w:rsidP="00520E8E">
      <w:pPr>
        <w:rPr>
          <w:lang w:eastAsia="ja-JP"/>
        </w:rPr>
      </w:pPr>
      <w:r>
        <w:rPr>
          <w:lang w:eastAsia="ja-JP"/>
        </w:rPr>
        <w:t xml:space="preserve">The development of these NBS implementation materials will </w:t>
      </w:r>
      <w:r w:rsidR="00732D1D">
        <w:rPr>
          <w:lang w:eastAsia="ja-JP"/>
        </w:rPr>
        <w:t xml:space="preserve">be informed by </w:t>
      </w:r>
      <w:r>
        <w:rPr>
          <w:lang w:eastAsia="ja-JP"/>
        </w:rPr>
        <w:t>stakeholder consultation.</w:t>
      </w:r>
    </w:p>
    <w:p w14:paraId="50610CEF" w14:textId="448CA54E" w:rsidR="00520E8E" w:rsidRDefault="00732A2E" w:rsidP="00AA61E4">
      <w:pPr>
        <w:pStyle w:val="Heading3"/>
        <w:numPr>
          <w:ilvl w:val="0"/>
          <w:numId w:val="0"/>
        </w:numPr>
      </w:pPr>
      <w:bookmarkStart w:id="39" w:name="_Toc158208876"/>
      <w:r>
        <w:t xml:space="preserve">National Biosecurity Strategy Implementation </w:t>
      </w:r>
      <w:r w:rsidR="00520E8E">
        <w:t>Working Group</w:t>
      </w:r>
      <w:bookmarkEnd w:id="39"/>
    </w:p>
    <w:p w14:paraId="6D457086" w14:textId="655E62CA" w:rsidR="00520E8E" w:rsidRPr="00520E8E" w:rsidRDefault="00520E8E" w:rsidP="00520E8E">
      <w:pPr>
        <w:rPr>
          <w:lang w:eastAsia="ja-JP"/>
        </w:rPr>
      </w:pPr>
      <w:r w:rsidRPr="00520E8E">
        <w:rPr>
          <w:lang w:eastAsia="ja-JP"/>
        </w:rPr>
        <w:t xml:space="preserve">The </w:t>
      </w:r>
      <w:r w:rsidR="00DA11BD">
        <w:rPr>
          <w:lang w:eastAsia="ja-JP"/>
        </w:rPr>
        <w:t xml:space="preserve">WG </w:t>
      </w:r>
      <w:r w:rsidR="00732D1D">
        <w:rPr>
          <w:lang w:eastAsia="ja-JP"/>
        </w:rPr>
        <w:t>comprise</w:t>
      </w:r>
      <w:r w:rsidR="00DA11BD">
        <w:rPr>
          <w:lang w:eastAsia="ja-JP"/>
        </w:rPr>
        <w:t>s</w:t>
      </w:r>
      <w:r w:rsidR="00732D1D">
        <w:rPr>
          <w:lang w:eastAsia="ja-JP"/>
        </w:rPr>
        <w:t xml:space="preserve"> a cross section of biosecurity system stakeholders </w:t>
      </w:r>
      <w:r w:rsidRPr="00520E8E">
        <w:rPr>
          <w:lang w:eastAsia="ja-JP"/>
        </w:rPr>
        <w:t>formed to support the implementation of the NBS</w:t>
      </w:r>
      <w:r w:rsidR="00DA11BD">
        <w:rPr>
          <w:lang w:eastAsia="ja-JP"/>
        </w:rPr>
        <w:t xml:space="preserve"> and</w:t>
      </w:r>
      <w:r w:rsidR="00753FA9">
        <w:rPr>
          <w:lang w:eastAsia="ja-JP"/>
        </w:rPr>
        <w:t xml:space="preserve"> support</w:t>
      </w:r>
      <w:r w:rsidR="00DA11BD">
        <w:rPr>
          <w:lang w:eastAsia="ja-JP"/>
        </w:rPr>
        <w:t xml:space="preserve"> the NIC</w:t>
      </w:r>
      <w:r w:rsidRPr="00520E8E">
        <w:rPr>
          <w:lang w:eastAsia="ja-JP"/>
        </w:rPr>
        <w:t xml:space="preserve">. The </w:t>
      </w:r>
      <w:r w:rsidR="00DA11BD">
        <w:rPr>
          <w:lang w:eastAsia="ja-JP"/>
        </w:rPr>
        <w:t>WG</w:t>
      </w:r>
      <w:r w:rsidRPr="00520E8E">
        <w:rPr>
          <w:lang w:eastAsia="ja-JP"/>
        </w:rPr>
        <w:t xml:space="preserve"> will operate on an agile basis and focus on delivering targeted consultation to inform the development of the </w:t>
      </w:r>
      <w:r w:rsidR="006B7512">
        <w:rPr>
          <w:lang w:eastAsia="ja-JP"/>
        </w:rPr>
        <w:t>a</w:t>
      </w:r>
      <w:r w:rsidRPr="00520E8E">
        <w:rPr>
          <w:lang w:eastAsia="ja-JP"/>
        </w:rPr>
        <w:t xml:space="preserve">ction </w:t>
      </w:r>
      <w:r w:rsidR="006B7512">
        <w:rPr>
          <w:lang w:eastAsia="ja-JP"/>
        </w:rPr>
        <w:t>p</w:t>
      </w:r>
      <w:r w:rsidRPr="00520E8E">
        <w:rPr>
          <w:lang w:eastAsia="ja-JP"/>
        </w:rPr>
        <w:t xml:space="preserve">lan, including the </w:t>
      </w:r>
      <w:r w:rsidR="006B7512">
        <w:rPr>
          <w:lang w:eastAsia="ja-JP"/>
        </w:rPr>
        <w:t>m</w:t>
      </w:r>
      <w:r w:rsidRPr="00520E8E">
        <w:rPr>
          <w:lang w:eastAsia="ja-JP"/>
        </w:rPr>
        <w:t xml:space="preserve">onitoring and </w:t>
      </w:r>
      <w:r w:rsidR="006B7512">
        <w:rPr>
          <w:lang w:eastAsia="ja-JP"/>
        </w:rPr>
        <w:t>e</w:t>
      </w:r>
      <w:r w:rsidRPr="00520E8E">
        <w:rPr>
          <w:lang w:eastAsia="ja-JP"/>
        </w:rPr>
        <w:t xml:space="preserve">valuation </w:t>
      </w:r>
      <w:r w:rsidR="006B7512">
        <w:rPr>
          <w:lang w:eastAsia="ja-JP"/>
        </w:rPr>
        <w:t>f</w:t>
      </w:r>
      <w:r w:rsidRPr="00520E8E">
        <w:rPr>
          <w:lang w:eastAsia="ja-JP"/>
        </w:rPr>
        <w:t xml:space="preserve">ramework. The </w:t>
      </w:r>
      <w:r w:rsidR="00DA11BD">
        <w:rPr>
          <w:lang w:eastAsia="ja-JP"/>
        </w:rPr>
        <w:t>WG</w:t>
      </w:r>
      <w:r w:rsidRPr="00520E8E">
        <w:rPr>
          <w:lang w:eastAsia="ja-JP"/>
        </w:rPr>
        <w:t xml:space="preserve"> will also be utilised as a consultation mechanism for the </w:t>
      </w:r>
      <w:r w:rsidR="006B7512">
        <w:rPr>
          <w:lang w:eastAsia="ja-JP"/>
        </w:rPr>
        <w:t>n</w:t>
      </w:r>
      <w:r w:rsidRPr="00520E8E">
        <w:rPr>
          <w:lang w:eastAsia="ja-JP"/>
        </w:rPr>
        <w:t xml:space="preserve">ational </w:t>
      </w:r>
      <w:r w:rsidR="006B7512">
        <w:rPr>
          <w:lang w:eastAsia="ja-JP"/>
        </w:rPr>
        <w:t>i</w:t>
      </w:r>
      <w:r w:rsidRPr="00520E8E">
        <w:rPr>
          <w:lang w:eastAsia="ja-JP"/>
        </w:rPr>
        <w:t xml:space="preserve">mplementation </w:t>
      </w:r>
      <w:r w:rsidR="006B7512">
        <w:rPr>
          <w:lang w:eastAsia="ja-JP"/>
        </w:rPr>
        <w:t>p</w:t>
      </w:r>
      <w:r w:rsidRPr="00520E8E">
        <w:rPr>
          <w:lang w:eastAsia="ja-JP"/>
        </w:rPr>
        <w:t>lan.</w:t>
      </w:r>
    </w:p>
    <w:p w14:paraId="39A12545" w14:textId="2801A66D" w:rsidR="00520E8E" w:rsidRDefault="002A707A" w:rsidP="00AA61E4">
      <w:pPr>
        <w:pStyle w:val="Heading3"/>
        <w:numPr>
          <w:ilvl w:val="0"/>
          <w:numId w:val="0"/>
        </w:numPr>
        <w:ind w:left="964" w:hanging="964"/>
      </w:pPr>
      <w:bookmarkStart w:id="40" w:name="_Toc158208877"/>
      <w:r>
        <w:lastRenderedPageBreak/>
        <w:t xml:space="preserve">Strategic </w:t>
      </w:r>
      <w:r w:rsidR="002E71FB">
        <w:t>p</w:t>
      </w:r>
      <w:r>
        <w:t xml:space="preserve">olicy </w:t>
      </w:r>
      <w:r w:rsidR="002E71FB">
        <w:t>s</w:t>
      </w:r>
      <w:r>
        <w:t>upport</w:t>
      </w:r>
      <w:bookmarkEnd w:id="40"/>
    </w:p>
    <w:p w14:paraId="5B0C99B4" w14:textId="77777777" w:rsidR="00A43E76" w:rsidRDefault="00D47B6F" w:rsidP="00520E8E">
      <w:pPr>
        <w:rPr>
          <w:lang w:val="en-GB"/>
        </w:rPr>
      </w:pPr>
      <w:r w:rsidRPr="00D47B6F">
        <w:rPr>
          <w:lang w:val="en-GB"/>
        </w:rPr>
        <w:t>The Commonwealth</w:t>
      </w:r>
      <w:r w:rsidR="00B17D3E">
        <w:rPr>
          <w:lang w:val="en-GB"/>
        </w:rPr>
        <w:t>,</w:t>
      </w:r>
      <w:r w:rsidRPr="00D47B6F">
        <w:rPr>
          <w:lang w:val="en-GB"/>
        </w:rPr>
        <w:t xml:space="preserve"> </w:t>
      </w:r>
      <w:proofErr w:type="gramStart"/>
      <w:r w:rsidRPr="00D47B6F">
        <w:rPr>
          <w:lang w:val="en-GB"/>
        </w:rPr>
        <w:t>state</w:t>
      </w:r>
      <w:proofErr w:type="gramEnd"/>
      <w:r w:rsidRPr="00D47B6F">
        <w:rPr>
          <w:lang w:val="en-GB"/>
        </w:rPr>
        <w:t xml:space="preserve"> and territory departments/agencies with responsibility for biosecurity policy have contributed resources to establish a </w:t>
      </w:r>
      <w:r w:rsidR="00E1716E">
        <w:rPr>
          <w:lang w:val="en-GB"/>
        </w:rPr>
        <w:t>s</w:t>
      </w:r>
      <w:r w:rsidRPr="00D47B6F">
        <w:rPr>
          <w:lang w:val="en-GB"/>
        </w:rPr>
        <w:t xml:space="preserve">trategic </w:t>
      </w:r>
      <w:r w:rsidR="00E1716E">
        <w:rPr>
          <w:lang w:val="en-GB"/>
        </w:rPr>
        <w:t>p</w:t>
      </w:r>
      <w:r w:rsidRPr="00D47B6F">
        <w:rPr>
          <w:lang w:val="en-GB"/>
        </w:rPr>
        <w:t xml:space="preserve">olicy </w:t>
      </w:r>
      <w:r w:rsidR="00E1716E">
        <w:rPr>
          <w:lang w:val="en-GB"/>
        </w:rPr>
        <w:t>s</w:t>
      </w:r>
      <w:r w:rsidRPr="00D47B6F">
        <w:rPr>
          <w:lang w:val="en-GB"/>
        </w:rPr>
        <w:t>upport function to drive implementation of the NBS. Key functions include:</w:t>
      </w:r>
    </w:p>
    <w:p w14:paraId="6935E642" w14:textId="672821AB" w:rsidR="00A43E76" w:rsidRDefault="00D47B6F" w:rsidP="00A43E76">
      <w:pPr>
        <w:pStyle w:val="ListBullet"/>
        <w:rPr>
          <w:lang w:val="en-GB"/>
        </w:rPr>
      </w:pPr>
      <w:r w:rsidRPr="00D47B6F">
        <w:rPr>
          <w:lang w:val="en-GB"/>
        </w:rPr>
        <w:t>provision of strategic advice and guidance to inform the development</w:t>
      </w:r>
      <w:r w:rsidR="00AD2EAA">
        <w:rPr>
          <w:lang w:val="en-GB"/>
        </w:rPr>
        <w:t xml:space="preserve"> of</w:t>
      </w:r>
      <w:r w:rsidRPr="00D47B6F">
        <w:rPr>
          <w:lang w:val="en-GB"/>
        </w:rPr>
        <w:t xml:space="preserve"> the </w:t>
      </w:r>
      <w:r w:rsidR="006B7512">
        <w:rPr>
          <w:lang w:val="en-GB"/>
        </w:rPr>
        <w:t>n</w:t>
      </w:r>
      <w:r w:rsidRPr="00D47B6F">
        <w:rPr>
          <w:lang w:val="en-GB"/>
        </w:rPr>
        <w:t xml:space="preserve">ational </w:t>
      </w:r>
      <w:r w:rsidR="006B7512">
        <w:rPr>
          <w:lang w:val="en-GB"/>
        </w:rPr>
        <w:t>i</w:t>
      </w:r>
      <w:r w:rsidRPr="00D47B6F">
        <w:rPr>
          <w:lang w:val="en-GB"/>
        </w:rPr>
        <w:t xml:space="preserve">mplementation </w:t>
      </w:r>
      <w:proofErr w:type="gramStart"/>
      <w:r w:rsidR="006B7512">
        <w:rPr>
          <w:lang w:val="en-GB"/>
        </w:rPr>
        <w:t>p</w:t>
      </w:r>
      <w:r w:rsidRPr="00D47B6F">
        <w:rPr>
          <w:lang w:val="en-GB"/>
        </w:rPr>
        <w:t>lan</w:t>
      </w:r>
      <w:proofErr w:type="gramEnd"/>
    </w:p>
    <w:p w14:paraId="4D97E37E" w14:textId="21AB2D31" w:rsidR="00A43E76" w:rsidRDefault="00D47B6F" w:rsidP="00A43E76">
      <w:pPr>
        <w:pStyle w:val="ListBullet"/>
        <w:rPr>
          <w:lang w:val="en-GB"/>
        </w:rPr>
      </w:pPr>
      <w:r w:rsidRPr="00D47B6F">
        <w:rPr>
          <w:lang w:val="en-GB"/>
        </w:rPr>
        <w:t>design of stakeholder engagement approaches</w:t>
      </w:r>
    </w:p>
    <w:p w14:paraId="20F578CA" w14:textId="3EF1646D" w:rsidR="00A43E76" w:rsidRDefault="00D47B6F" w:rsidP="00A43E76">
      <w:pPr>
        <w:pStyle w:val="ListBullet"/>
        <w:rPr>
          <w:lang w:val="en-GB"/>
        </w:rPr>
      </w:pPr>
      <w:r w:rsidRPr="00D47B6F">
        <w:rPr>
          <w:lang w:val="en-GB"/>
        </w:rPr>
        <w:t>data collection and analysis</w:t>
      </w:r>
      <w:r w:rsidR="00A43E76" w:rsidRPr="00D47B6F">
        <w:rPr>
          <w:lang w:val="en-GB"/>
        </w:rPr>
        <w:t xml:space="preserve">, and support for the development of the </w:t>
      </w:r>
      <w:r w:rsidR="006B7512">
        <w:rPr>
          <w:lang w:val="en-GB"/>
        </w:rPr>
        <w:t>a</w:t>
      </w:r>
      <w:r w:rsidR="00A43E76" w:rsidRPr="00D47B6F">
        <w:rPr>
          <w:lang w:val="en-GB"/>
        </w:rPr>
        <w:t xml:space="preserve">ction </w:t>
      </w:r>
      <w:r w:rsidR="006B7512">
        <w:rPr>
          <w:lang w:val="en-GB"/>
        </w:rPr>
        <w:t>p</w:t>
      </w:r>
      <w:r w:rsidR="00A43E76" w:rsidRPr="00D47B6F">
        <w:rPr>
          <w:lang w:val="en-GB"/>
        </w:rPr>
        <w:t>lan</w:t>
      </w:r>
    </w:p>
    <w:p w14:paraId="41E6A933" w14:textId="08EA8768" w:rsidR="00A43E76" w:rsidRDefault="00D47B6F" w:rsidP="00A43E76">
      <w:pPr>
        <w:pStyle w:val="ListBullet"/>
        <w:rPr>
          <w:lang w:val="en-GB"/>
        </w:rPr>
      </w:pPr>
      <w:r w:rsidRPr="00D47B6F">
        <w:rPr>
          <w:lang w:val="en-GB"/>
        </w:rPr>
        <w:t xml:space="preserve">secretariat and logistical support for the </w:t>
      </w:r>
      <w:r w:rsidR="0083518B">
        <w:rPr>
          <w:lang w:val="en-GB"/>
        </w:rPr>
        <w:t xml:space="preserve">NIC </w:t>
      </w:r>
      <w:r w:rsidRPr="00D47B6F">
        <w:rPr>
          <w:lang w:val="en-GB"/>
        </w:rPr>
        <w:t xml:space="preserve">and </w:t>
      </w:r>
      <w:r w:rsidR="0083518B">
        <w:rPr>
          <w:lang w:val="en-GB"/>
        </w:rPr>
        <w:t>WG</w:t>
      </w:r>
    </w:p>
    <w:p w14:paraId="01BD506E" w14:textId="28594965" w:rsidR="00A43E76" w:rsidRDefault="00D47B6F" w:rsidP="00A43E76">
      <w:pPr>
        <w:pStyle w:val="ListBullet"/>
        <w:rPr>
          <w:lang w:val="en-GB"/>
        </w:rPr>
      </w:pPr>
      <w:r w:rsidRPr="00D47B6F">
        <w:rPr>
          <w:lang w:val="en-GB"/>
        </w:rPr>
        <w:t>development of annual progress reports and any other required plans</w:t>
      </w:r>
    </w:p>
    <w:p w14:paraId="5C7B9682" w14:textId="4F78936D" w:rsidR="00520E8E" w:rsidRPr="001C1238" w:rsidRDefault="00D47B6F" w:rsidP="003A4498">
      <w:pPr>
        <w:pStyle w:val="ListBullet"/>
        <w:rPr>
          <w:lang w:val="en-GB"/>
        </w:rPr>
      </w:pPr>
      <w:r w:rsidRPr="00D47B6F">
        <w:rPr>
          <w:lang w:val="en-GB"/>
        </w:rPr>
        <w:t>and the development of approaches to maximise stakeholder communication and engagement.</w:t>
      </w:r>
    </w:p>
    <w:p w14:paraId="78979AD9" w14:textId="5FBC9E3A" w:rsidR="00520E8E" w:rsidRDefault="00520E8E" w:rsidP="000A2643">
      <w:pPr>
        <w:pStyle w:val="Heading2"/>
        <w:numPr>
          <w:ilvl w:val="0"/>
          <w:numId w:val="0"/>
        </w:numPr>
      </w:pPr>
      <w:bookmarkStart w:id="41" w:name="_Toc158208878"/>
      <w:r>
        <w:lastRenderedPageBreak/>
        <w:t xml:space="preserve">Communication and </w:t>
      </w:r>
      <w:r w:rsidR="002E71FB">
        <w:t>s</w:t>
      </w:r>
      <w:r>
        <w:t xml:space="preserve">takeholder </w:t>
      </w:r>
      <w:r w:rsidR="002E71FB">
        <w:t>e</w:t>
      </w:r>
      <w:r>
        <w:t>ngagement</w:t>
      </w:r>
      <w:bookmarkEnd w:id="41"/>
    </w:p>
    <w:p w14:paraId="5AFD0AAC" w14:textId="620F0AE8" w:rsidR="00520E8E" w:rsidRDefault="00732D1D" w:rsidP="00520E8E">
      <w:r>
        <w:rPr>
          <w:rFonts w:cstheme="minorHAnsi"/>
          <w:color w:val="000000"/>
          <w:lang w:val="en-GB"/>
        </w:rPr>
        <w:t>Appropriate and timely stakeholder c</w:t>
      </w:r>
      <w:r w:rsidR="00520E8E">
        <w:rPr>
          <w:rFonts w:cstheme="minorHAnsi"/>
          <w:color w:val="000000"/>
          <w:lang w:val="en-GB"/>
        </w:rPr>
        <w:t xml:space="preserve">ommunication and </w:t>
      </w:r>
      <w:r>
        <w:rPr>
          <w:rFonts w:cstheme="minorHAnsi"/>
          <w:color w:val="000000"/>
          <w:lang w:val="en-GB"/>
        </w:rPr>
        <w:t>e</w:t>
      </w:r>
      <w:r w:rsidR="00520E8E">
        <w:rPr>
          <w:rFonts w:cstheme="minorHAnsi"/>
          <w:color w:val="000000"/>
          <w:lang w:val="en-GB"/>
        </w:rPr>
        <w:t xml:space="preserve">ngagement is critical </w:t>
      </w:r>
      <w:r w:rsidR="00DA11BD">
        <w:rPr>
          <w:rFonts w:cstheme="minorHAnsi"/>
          <w:color w:val="000000"/>
          <w:lang w:val="en-GB"/>
        </w:rPr>
        <w:t xml:space="preserve">to the </w:t>
      </w:r>
      <w:r w:rsidR="00F20715">
        <w:rPr>
          <w:rFonts w:cstheme="minorHAnsi"/>
          <w:color w:val="000000"/>
          <w:lang w:val="en-GB"/>
        </w:rPr>
        <w:t>success</w:t>
      </w:r>
      <w:r w:rsidR="00DA11BD">
        <w:rPr>
          <w:rFonts w:cstheme="minorHAnsi"/>
          <w:color w:val="000000"/>
          <w:lang w:val="en-GB"/>
        </w:rPr>
        <w:t xml:space="preserve"> of NBS implementation</w:t>
      </w:r>
      <w:r w:rsidR="00520E8E">
        <w:rPr>
          <w:rFonts w:cstheme="minorHAnsi"/>
          <w:color w:val="000000"/>
          <w:lang w:val="en-GB"/>
        </w:rPr>
        <w:t xml:space="preserve">. </w:t>
      </w:r>
      <w:r w:rsidR="00DA11BD">
        <w:t>Our</w:t>
      </w:r>
      <w:r w:rsidR="00520E8E">
        <w:t xml:space="preserve"> governance structures have been carefully designed to draw membership from </w:t>
      </w:r>
      <w:r w:rsidR="00F20715">
        <w:t xml:space="preserve">a range of </w:t>
      </w:r>
      <w:r w:rsidR="00520E8E">
        <w:t xml:space="preserve">stakeholder sectors identified in the NBS. Each </w:t>
      </w:r>
      <w:r w:rsidR="00176DC1">
        <w:t>w</w:t>
      </w:r>
      <w:r w:rsidR="00520E8E">
        <w:t xml:space="preserve">orking </w:t>
      </w:r>
      <w:r w:rsidR="00176DC1">
        <w:t>g</w:t>
      </w:r>
      <w:r w:rsidR="00520E8E">
        <w:t xml:space="preserve">roup member supports activities to engage stakeholders on the action planning process, including engaging </w:t>
      </w:r>
      <w:r w:rsidR="00732A2E">
        <w:t xml:space="preserve">widely </w:t>
      </w:r>
      <w:r w:rsidR="00520E8E">
        <w:t>with the</w:t>
      </w:r>
      <w:r w:rsidR="00F20715">
        <w:t>ir</w:t>
      </w:r>
      <w:r w:rsidR="00520E8E">
        <w:t xml:space="preserve"> respective stakeholder </w:t>
      </w:r>
      <w:r w:rsidR="00F20715">
        <w:t>segment</w:t>
      </w:r>
      <w:r w:rsidR="00520E8E">
        <w:t xml:space="preserve">. </w:t>
      </w:r>
      <w:r w:rsidR="00520E8E">
        <w:rPr>
          <w:color w:val="000000"/>
          <w:shd w:val="clear" w:color="auto" w:fill="FFFFFF"/>
          <w:lang w:val="en-GB"/>
        </w:rPr>
        <w:t xml:space="preserve">The model facilitates consultation with First Nations Australians who play an important role in biosecurity across each biosecurity </w:t>
      </w:r>
      <w:r w:rsidR="00F20715">
        <w:rPr>
          <w:color w:val="000000"/>
          <w:shd w:val="clear" w:color="auto" w:fill="FFFFFF"/>
          <w:lang w:val="en-GB"/>
        </w:rPr>
        <w:t>segment</w:t>
      </w:r>
      <w:r w:rsidR="00520E8E">
        <w:rPr>
          <w:color w:val="000000"/>
          <w:shd w:val="clear" w:color="auto" w:fill="FFFFFF"/>
          <w:lang w:val="en-GB"/>
        </w:rPr>
        <w:t>.</w:t>
      </w:r>
    </w:p>
    <w:p w14:paraId="388F3FED" w14:textId="76225F70" w:rsidR="00520E8E" w:rsidRPr="00E27147" w:rsidRDefault="00520E8E" w:rsidP="00520E8E">
      <w:r>
        <w:t xml:space="preserve">NBS </w:t>
      </w:r>
      <w:r w:rsidR="00E72927">
        <w:t>c</w:t>
      </w:r>
      <w:r>
        <w:t xml:space="preserve">ommunication and </w:t>
      </w:r>
      <w:r w:rsidR="00E72927">
        <w:t>e</w:t>
      </w:r>
      <w:r>
        <w:t xml:space="preserve">ngagement activities will mature over </w:t>
      </w:r>
      <w:r w:rsidR="009841F5">
        <w:t>its lifetime</w:t>
      </w:r>
      <w:r>
        <w:t xml:space="preserve">, with an ultimate objective of all Australians </w:t>
      </w:r>
      <w:r w:rsidR="00F20715">
        <w:t xml:space="preserve">possessing an enhanced understanding of </w:t>
      </w:r>
      <w:r>
        <w:t xml:space="preserve">the importance of biosecurity and </w:t>
      </w:r>
      <w:r w:rsidR="00DA11BD">
        <w:t xml:space="preserve">proactively </w:t>
      </w:r>
      <w:r>
        <w:t>playing their part.</w:t>
      </w:r>
    </w:p>
    <w:p w14:paraId="6A943FF6" w14:textId="3C30EA19" w:rsidR="00520E8E" w:rsidRDefault="00520E8E" w:rsidP="00520E8E">
      <w:pPr>
        <w:rPr>
          <w:rFonts w:cstheme="minorHAnsi"/>
          <w:color w:val="000000"/>
          <w:lang w:val="en-GB"/>
        </w:rPr>
      </w:pPr>
      <w:r>
        <w:rPr>
          <w:color w:val="000000"/>
          <w:shd w:val="clear" w:color="auto" w:fill="FFFFFF"/>
          <w:lang w:val="en-GB"/>
        </w:rPr>
        <w:t>I</w:t>
      </w:r>
      <w:r w:rsidRPr="00E27147">
        <w:rPr>
          <w:color w:val="000000"/>
          <w:shd w:val="clear" w:color="auto" w:fill="FFFFFF"/>
          <w:lang w:val="en-GB"/>
        </w:rPr>
        <w:t xml:space="preserve">n collaboration with </w:t>
      </w:r>
      <w:r>
        <w:rPr>
          <w:color w:val="000000"/>
          <w:shd w:val="clear" w:color="auto" w:fill="FFFFFF"/>
          <w:lang w:val="en-GB"/>
        </w:rPr>
        <w:t>the National Biosecurity Communi</w:t>
      </w:r>
      <w:r w:rsidR="00753FA9">
        <w:rPr>
          <w:color w:val="000000"/>
          <w:shd w:val="clear" w:color="auto" w:fill="FFFFFF"/>
          <w:lang w:val="en-GB"/>
        </w:rPr>
        <w:t>cation</w:t>
      </w:r>
      <w:r>
        <w:rPr>
          <w:color w:val="000000"/>
          <w:shd w:val="clear" w:color="auto" w:fill="FFFFFF"/>
          <w:lang w:val="en-GB"/>
        </w:rPr>
        <w:t xml:space="preserve"> and Engagement Network (</w:t>
      </w:r>
      <w:r w:rsidRPr="00E27147">
        <w:rPr>
          <w:color w:val="000000"/>
          <w:shd w:val="clear" w:color="auto" w:fill="FFFFFF"/>
          <w:lang w:val="en-GB"/>
        </w:rPr>
        <w:t>NBCEN</w:t>
      </w:r>
      <w:r>
        <w:rPr>
          <w:color w:val="000000"/>
          <w:shd w:val="clear" w:color="auto" w:fill="FFFFFF"/>
          <w:lang w:val="en-GB"/>
        </w:rPr>
        <w:t xml:space="preserve">), an initial </w:t>
      </w:r>
      <w:r w:rsidR="00176DC1">
        <w:rPr>
          <w:color w:val="000000"/>
          <w:shd w:val="clear" w:color="auto" w:fill="FFFFFF"/>
          <w:lang w:val="en-GB"/>
        </w:rPr>
        <w:t>c</w:t>
      </w:r>
      <w:r>
        <w:rPr>
          <w:color w:val="000000"/>
          <w:shd w:val="clear" w:color="auto" w:fill="FFFFFF"/>
          <w:lang w:val="en-GB"/>
        </w:rPr>
        <w:t xml:space="preserve">ommunication and </w:t>
      </w:r>
      <w:r w:rsidR="00176DC1">
        <w:rPr>
          <w:color w:val="000000"/>
          <w:shd w:val="clear" w:color="auto" w:fill="FFFFFF"/>
          <w:lang w:val="en-GB"/>
        </w:rPr>
        <w:t>e</w:t>
      </w:r>
      <w:r>
        <w:rPr>
          <w:color w:val="000000"/>
          <w:shd w:val="clear" w:color="auto" w:fill="FFFFFF"/>
          <w:lang w:val="en-GB"/>
        </w:rPr>
        <w:t xml:space="preserve">ngagement </w:t>
      </w:r>
      <w:r w:rsidR="00176DC1">
        <w:rPr>
          <w:color w:val="000000"/>
          <w:shd w:val="clear" w:color="auto" w:fill="FFFFFF"/>
          <w:lang w:val="en-GB"/>
        </w:rPr>
        <w:t>s</w:t>
      </w:r>
      <w:r>
        <w:rPr>
          <w:color w:val="000000"/>
          <w:shd w:val="clear" w:color="auto" w:fill="FFFFFF"/>
          <w:lang w:val="en-GB"/>
        </w:rPr>
        <w:t xml:space="preserve">trategy has been developed to cover the </w:t>
      </w:r>
      <w:r w:rsidR="00F74705">
        <w:rPr>
          <w:color w:val="000000"/>
          <w:shd w:val="clear" w:color="auto" w:fill="FFFFFF"/>
          <w:lang w:val="en-GB"/>
        </w:rPr>
        <w:t>i</w:t>
      </w:r>
      <w:r>
        <w:rPr>
          <w:color w:val="000000"/>
          <w:shd w:val="clear" w:color="auto" w:fill="FFFFFF"/>
          <w:lang w:val="en-GB"/>
        </w:rPr>
        <w:t xml:space="preserve">mplementation </w:t>
      </w:r>
      <w:r w:rsidR="00F74705">
        <w:rPr>
          <w:color w:val="000000"/>
          <w:shd w:val="clear" w:color="auto" w:fill="FFFFFF"/>
          <w:lang w:val="en-GB"/>
        </w:rPr>
        <w:t>p</w:t>
      </w:r>
      <w:r>
        <w:rPr>
          <w:color w:val="000000"/>
          <w:shd w:val="clear" w:color="auto" w:fill="FFFFFF"/>
          <w:lang w:val="en-GB"/>
        </w:rPr>
        <w:t xml:space="preserve">lanning </w:t>
      </w:r>
      <w:r w:rsidR="00F74705">
        <w:rPr>
          <w:color w:val="000000"/>
          <w:shd w:val="clear" w:color="auto" w:fill="FFFFFF"/>
          <w:lang w:val="en-GB"/>
        </w:rPr>
        <w:t>p</w:t>
      </w:r>
      <w:r>
        <w:rPr>
          <w:color w:val="000000"/>
          <w:shd w:val="clear" w:color="auto" w:fill="FFFFFF"/>
          <w:lang w:val="en-GB"/>
        </w:rPr>
        <w:t>hase (</w:t>
      </w:r>
      <w:r w:rsidR="00F20715">
        <w:rPr>
          <w:color w:val="000000"/>
          <w:shd w:val="clear" w:color="auto" w:fill="FFFFFF"/>
          <w:lang w:val="en-GB"/>
        </w:rPr>
        <w:t>a</w:t>
      </w:r>
      <w:r w:rsidR="003F1B69">
        <w:rPr>
          <w:color w:val="000000"/>
          <w:shd w:val="clear" w:color="auto" w:fill="FFFFFF"/>
          <w:lang w:val="en-GB"/>
        </w:rPr>
        <w:t xml:space="preserve">n overview of the objectives and scope is </w:t>
      </w:r>
      <w:r w:rsidR="00F20715">
        <w:rPr>
          <w:color w:val="000000"/>
          <w:shd w:val="clear" w:color="auto" w:fill="FFFFFF"/>
          <w:lang w:val="en-GB"/>
        </w:rPr>
        <w:t xml:space="preserve">included at </w:t>
      </w:r>
      <w:hyperlink w:anchor="_Appendix_E:_Summary" w:history="1">
        <w:r w:rsidR="0083518B">
          <w:rPr>
            <w:rStyle w:val="Hyperlink"/>
            <w:shd w:val="clear" w:color="auto" w:fill="FFFFFF"/>
            <w:lang w:val="en-GB"/>
          </w:rPr>
          <w:t>Appendix D</w:t>
        </w:r>
      </w:hyperlink>
      <w:r>
        <w:rPr>
          <w:color w:val="000000"/>
          <w:shd w:val="clear" w:color="auto" w:fill="FFFFFF"/>
          <w:lang w:val="en-GB"/>
        </w:rPr>
        <w:t xml:space="preserve">). It </w:t>
      </w:r>
      <w:r>
        <w:rPr>
          <w:rFonts w:cstheme="minorHAnsi"/>
          <w:color w:val="000000"/>
          <w:lang w:val="en-GB"/>
        </w:rPr>
        <w:t>informs and guides</w:t>
      </w:r>
      <w:r w:rsidRPr="00E27147">
        <w:rPr>
          <w:rFonts w:cstheme="minorHAnsi"/>
          <w:color w:val="000000"/>
          <w:lang w:val="en-GB"/>
        </w:rPr>
        <w:t xml:space="preserve"> </w:t>
      </w:r>
      <w:r w:rsidR="00F20715">
        <w:rPr>
          <w:rFonts w:cstheme="minorHAnsi"/>
          <w:color w:val="000000"/>
          <w:lang w:val="en-GB"/>
        </w:rPr>
        <w:t xml:space="preserve">initial </w:t>
      </w:r>
      <w:r w:rsidRPr="00E27147">
        <w:rPr>
          <w:rFonts w:cstheme="minorHAnsi"/>
          <w:color w:val="000000"/>
          <w:lang w:val="en-GB"/>
        </w:rPr>
        <w:t xml:space="preserve">stakeholder </w:t>
      </w:r>
      <w:r>
        <w:rPr>
          <w:rFonts w:cstheme="minorHAnsi"/>
          <w:color w:val="000000"/>
          <w:lang w:val="en-GB"/>
        </w:rPr>
        <w:t>communication and engagement activities</w:t>
      </w:r>
      <w:r w:rsidRPr="00E27147">
        <w:rPr>
          <w:rFonts w:cstheme="minorHAnsi"/>
          <w:color w:val="000000"/>
          <w:lang w:val="en-GB"/>
        </w:rPr>
        <w:t xml:space="preserve"> </w:t>
      </w:r>
      <w:r>
        <w:rPr>
          <w:rFonts w:cstheme="minorHAnsi"/>
          <w:color w:val="000000"/>
          <w:lang w:val="en-GB"/>
        </w:rPr>
        <w:t xml:space="preserve">to support the development of the first </w:t>
      </w:r>
      <w:r w:rsidR="00F74705">
        <w:rPr>
          <w:rFonts w:cstheme="minorHAnsi"/>
          <w:color w:val="000000"/>
          <w:lang w:val="en-GB"/>
        </w:rPr>
        <w:t>a</w:t>
      </w:r>
      <w:r>
        <w:rPr>
          <w:rFonts w:cstheme="minorHAnsi"/>
          <w:color w:val="000000"/>
          <w:lang w:val="en-GB"/>
        </w:rPr>
        <w:t xml:space="preserve">ction </w:t>
      </w:r>
      <w:r w:rsidR="00F74705">
        <w:rPr>
          <w:rFonts w:cstheme="minorHAnsi"/>
          <w:color w:val="000000"/>
          <w:lang w:val="en-GB"/>
        </w:rPr>
        <w:t>p</w:t>
      </w:r>
      <w:r>
        <w:rPr>
          <w:rFonts w:cstheme="minorHAnsi"/>
          <w:color w:val="000000"/>
          <w:lang w:val="en-GB"/>
        </w:rPr>
        <w:t>lan</w:t>
      </w:r>
      <w:r w:rsidRPr="00E27147">
        <w:rPr>
          <w:rFonts w:cstheme="minorHAnsi"/>
          <w:color w:val="000000"/>
          <w:lang w:val="en-GB"/>
        </w:rPr>
        <w:t xml:space="preserve">. </w:t>
      </w:r>
      <w:r>
        <w:rPr>
          <w:rFonts w:cstheme="minorHAnsi"/>
          <w:color w:val="000000"/>
          <w:lang w:val="en-GB"/>
        </w:rPr>
        <w:t xml:space="preserve">The </w:t>
      </w:r>
      <w:r w:rsidR="00DA11BD">
        <w:rPr>
          <w:rFonts w:cstheme="minorHAnsi"/>
          <w:color w:val="000000"/>
          <w:lang w:val="en-GB"/>
        </w:rPr>
        <w:t xml:space="preserve">approaches and activities in the </w:t>
      </w:r>
      <w:r w:rsidR="00F74705">
        <w:rPr>
          <w:rFonts w:cstheme="minorHAnsi"/>
          <w:color w:val="000000"/>
          <w:lang w:val="en-GB"/>
        </w:rPr>
        <w:t>c</w:t>
      </w:r>
      <w:r>
        <w:rPr>
          <w:rFonts w:cstheme="minorHAnsi"/>
          <w:color w:val="000000"/>
          <w:lang w:val="en-GB"/>
        </w:rPr>
        <w:t xml:space="preserve">ommunication and </w:t>
      </w:r>
      <w:r w:rsidR="00F74705">
        <w:rPr>
          <w:rFonts w:cstheme="minorHAnsi"/>
          <w:color w:val="000000"/>
          <w:lang w:val="en-GB"/>
        </w:rPr>
        <w:t>e</w:t>
      </w:r>
      <w:r>
        <w:rPr>
          <w:rFonts w:cstheme="minorHAnsi"/>
          <w:color w:val="000000"/>
          <w:lang w:val="en-GB"/>
        </w:rPr>
        <w:t xml:space="preserve">ngagement </w:t>
      </w:r>
      <w:r w:rsidR="00F74705">
        <w:rPr>
          <w:rFonts w:cstheme="minorHAnsi"/>
          <w:color w:val="000000"/>
          <w:lang w:val="en-GB"/>
        </w:rPr>
        <w:t>s</w:t>
      </w:r>
      <w:r>
        <w:rPr>
          <w:rFonts w:cstheme="minorHAnsi"/>
          <w:color w:val="000000"/>
          <w:lang w:val="en-GB"/>
        </w:rPr>
        <w:t xml:space="preserve">trategy </w:t>
      </w:r>
      <w:r w:rsidR="00F20715">
        <w:rPr>
          <w:rFonts w:cstheme="minorHAnsi"/>
          <w:color w:val="000000"/>
          <w:lang w:val="en-GB"/>
        </w:rPr>
        <w:t xml:space="preserve">will </w:t>
      </w:r>
      <w:r>
        <w:rPr>
          <w:rFonts w:cstheme="minorHAnsi"/>
          <w:color w:val="000000"/>
          <w:lang w:val="en-GB"/>
        </w:rPr>
        <w:t xml:space="preserve">be updated </w:t>
      </w:r>
      <w:r w:rsidR="00DA11BD">
        <w:rPr>
          <w:rFonts w:cstheme="minorHAnsi"/>
          <w:color w:val="000000"/>
          <w:lang w:val="en-GB"/>
        </w:rPr>
        <w:t xml:space="preserve">as implementation matures </w:t>
      </w:r>
      <w:r>
        <w:rPr>
          <w:rFonts w:cstheme="minorHAnsi"/>
          <w:color w:val="000000"/>
          <w:lang w:val="en-GB"/>
        </w:rPr>
        <w:t>over the life of the NBS</w:t>
      </w:r>
      <w:r w:rsidR="00DA11BD">
        <w:rPr>
          <w:rFonts w:cstheme="minorHAnsi"/>
          <w:color w:val="000000"/>
          <w:lang w:val="en-GB"/>
        </w:rPr>
        <w:t>.</w:t>
      </w:r>
    </w:p>
    <w:p w14:paraId="6B1C716A" w14:textId="7145C88E" w:rsidR="00520E8E" w:rsidRDefault="00520E8E" w:rsidP="00AA61E4">
      <w:pPr>
        <w:pStyle w:val="Heading2"/>
        <w:numPr>
          <w:ilvl w:val="0"/>
          <w:numId w:val="0"/>
        </w:numPr>
        <w:ind w:left="720" w:hanging="720"/>
      </w:pPr>
      <w:bookmarkStart w:id="42" w:name="_Toc141860038"/>
      <w:bookmarkStart w:id="43" w:name="_Toc141863635"/>
      <w:bookmarkStart w:id="44" w:name="_Toc158208879"/>
      <w:bookmarkEnd w:id="42"/>
      <w:bookmarkEnd w:id="43"/>
      <w:r>
        <w:lastRenderedPageBreak/>
        <w:t xml:space="preserve">Monitoring and </w:t>
      </w:r>
      <w:r w:rsidR="002E71FB">
        <w:t>e</w:t>
      </w:r>
      <w:r>
        <w:t>valuation</w:t>
      </w:r>
      <w:bookmarkEnd w:id="44"/>
    </w:p>
    <w:p w14:paraId="26FF0853" w14:textId="680BC3F8" w:rsidR="00520E8E" w:rsidRDefault="00520E8E" w:rsidP="00520E8E">
      <w:pPr>
        <w:rPr>
          <w:lang w:val="en-GB"/>
        </w:rPr>
      </w:pPr>
      <w:r>
        <w:rPr>
          <w:lang w:val="en-GB"/>
        </w:rPr>
        <w:t xml:space="preserve">A monitoring and evaluation framework will be developed as part of the </w:t>
      </w:r>
      <w:r w:rsidR="00B27771">
        <w:rPr>
          <w:lang w:val="en-GB"/>
        </w:rPr>
        <w:t>first</w:t>
      </w:r>
      <w:r>
        <w:rPr>
          <w:lang w:val="en-GB"/>
        </w:rPr>
        <w:t xml:space="preserve"> </w:t>
      </w:r>
      <w:r w:rsidR="00F74705">
        <w:rPr>
          <w:lang w:val="en-GB"/>
        </w:rPr>
        <w:t>a</w:t>
      </w:r>
      <w:r>
        <w:rPr>
          <w:lang w:val="en-GB"/>
        </w:rPr>
        <w:t xml:space="preserve">ction </w:t>
      </w:r>
      <w:r w:rsidR="00F74705">
        <w:rPr>
          <w:lang w:val="en-GB"/>
        </w:rPr>
        <w:t>p</w:t>
      </w:r>
      <w:r>
        <w:rPr>
          <w:lang w:val="en-GB"/>
        </w:rPr>
        <w:t>lan. A</w:t>
      </w:r>
      <w:r w:rsidR="00F20715">
        <w:rPr>
          <w:lang w:val="en-GB"/>
        </w:rPr>
        <w:t xml:space="preserve"> key</w:t>
      </w:r>
      <w:r>
        <w:rPr>
          <w:lang w:val="en-GB"/>
        </w:rPr>
        <w:t xml:space="preserve"> objective of </w:t>
      </w:r>
      <w:r w:rsidR="00F20715">
        <w:rPr>
          <w:lang w:val="en-GB"/>
        </w:rPr>
        <w:t>the</w:t>
      </w:r>
      <w:r>
        <w:rPr>
          <w:lang w:val="en-GB"/>
        </w:rPr>
        <w:t xml:space="preserve"> monitoring and evaluation framework is to build accountability and tran</w:t>
      </w:r>
      <w:r w:rsidRPr="00176DC1">
        <w:rPr>
          <w:lang w:val="en-GB"/>
        </w:rPr>
        <w:t xml:space="preserve">sparency into the implementation of the NBS. The NBS also includes a requirement for annual reporting and </w:t>
      </w:r>
      <w:r w:rsidR="00176DC1" w:rsidRPr="003A4498">
        <w:rPr>
          <w:lang w:val="en-GB"/>
        </w:rPr>
        <w:t>5</w:t>
      </w:r>
      <w:r w:rsidR="00732A2E" w:rsidRPr="00176DC1">
        <w:rPr>
          <w:lang w:val="en-GB"/>
        </w:rPr>
        <w:t>-</w:t>
      </w:r>
      <w:r w:rsidRPr="00176DC1">
        <w:rPr>
          <w:lang w:val="en-GB"/>
        </w:rPr>
        <w:t>yearly reviews.</w:t>
      </w:r>
    </w:p>
    <w:p w14:paraId="20EF1EA9" w14:textId="15817C3D" w:rsidR="00520E8E" w:rsidRDefault="00732A2E" w:rsidP="00520E8E">
      <w:pPr>
        <w:rPr>
          <w:lang w:val="en-GB"/>
        </w:rPr>
      </w:pPr>
      <w:r>
        <w:rPr>
          <w:lang w:val="en-GB"/>
        </w:rPr>
        <w:t xml:space="preserve">The framework </w:t>
      </w:r>
      <w:r w:rsidR="00A21ABB">
        <w:rPr>
          <w:lang w:val="en-GB"/>
        </w:rPr>
        <w:t>will</w:t>
      </w:r>
      <w:r w:rsidR="00520E8E">
        <w:rPr>
          <w:lang w:val="en-GB"/>
        </w:rPr>
        <w:t xml:space="preserve"> establish a process to monitor </w:t>
      </w:r>
      <w:r w:rsidR="00A21ABB">
        <w:rPr>
          <w:lang w:val="en-GB"/>
        </w:rPr>
        <w:t>implementation progress against</w:t>
      </w:r>
      <w:r w:rsidR="00520E8E">
        <w:rPr>
          <w:lang w:val="en-GB"/>
        </w:rPr>
        <w:t xml:space="preserve"> the actions in the </w:t>
      </w:r>
      <w:r w:rsidR="00B27771">
        <w:rPr>
          <w:lang w:val="en-GB"/>
        </w:rPr>
        <w:t xml:space="preserve">first </w:t>
      </w:r>
      <w:r w:rsidR="00F74705">
        <w:rPr>
          <w:lang w:val="en-GB"/>
        </w:rPr>
        <w:t>a</w:t>
      </w:r>
      <w:r w:rsidR="00B27771">
        <w:rPr>
          <w:lang w:val="en-GB"/>
        </w:rPr>
        <w:t xml:space="preserve">ction </w:t>
      </w:r>
      <w:r w:rsidR="00F74705">
        <w:rPr>
          <w:lang w:val="en-GB"/>
        </w:rPr>
        <w:t>p</w:t>
      </w:r>
      <w:r w:rsidR="00B27771">
        <w:rPr>
          <w:lang w:val="en-GB"/>
        </w:rPr>
        <w:t>lan</w:t>
      </w:r>
      <w:r w:rsidR="00520E8E">
        <w:rPr>
          <w:lang w:val="en-GB"/>
        </w:rPr>
        <w:t xml:space="preserve"> (</w:t>
      </w:r>
      <w:r w:rsidR="00F74705">
        <w:rPr>
          <w:lang w:val="en-GB"/>
        </w:rPr>
        <w:t>see</w:t>
      </w:r>
      <w:r w:rsidR="00520E8E">
        <w:rPr>
          <w:lang w:val="en-GB"/>
        </w:rPr>
        <w:t xml:space="preserve"> </w:t>
      </w:r>
      <w:hyperlink w:anchor="_Appendix_F:_Action" w:history="1">
        <w:r w:rsidR="00446A00">
          <w:rPr>
            <w:rStyle w:val="Hyperlink"/>
            <w:lang w:val="en-GB"/>
          </w:rPr>
          <w:t>Appendix F</w:t>
        </w:r>
      </w:hyperlink>
      <w:r w:rsidR="00520E8E">
        <w:rPr>
          <w:lang w:val="en-GB"/>
        </w:rPr>
        <w:t xml:space="preserve">). Case studies will be used to demonstrate examples of the effectiveness of nation-wide biosecurity activities. An early priority is the identification and collection of appropriate baseline data to establish the current state across the 6 priority areas and inform </w:t>
      </w:r>
      <w:r w:rsidR="00520E8E" w:rsidRPr="00176DC1">
        <w:rPr>
          <w:lang w:val="en-GB"/>
        </w:rPr>
        <w:t xml:space="preserve">the </w:t>
      </w:r>
      <w:r w:rsidR="00176DC1" w:rsidRPr="00176DC1">
        <w:rPr>
          <w:lang w:val="en-GB"/>
        </w:rPr>
        <w:t>5-</w:t>
      </w:r>
      <w:r w:rsidR="00520E8E" w:rsidRPr="00176DC1">
        <w:rPr>
          <w:lang w:val="en-GB"/>
        </w:rPr>
        <w:t>yearly</w:t>
      </w:r>
      <w:r w:rsidR="00520E8E">
        <w:rPr>
          <w:lang w:val="en-GB"/>
        </w:rPr>
        <w:t xml:space="preserve"> reviews and strategic assessments undertaken as part of the annual reporting processes.</w:t>
      </w:r>
    </w:p>
    <w:p w14:paraId="10781051" w14:textId="6B2D1683" w:rsidR="00520E8E" w:rsidRDefault="00520E8E" w:rsidP="00520E8E">
      <w:pPr>
        <w:rPr>
          <w:lang w:val="en-GB"/>
        </w:rPr>
      </w:pPr>
      <w:r>
        <w:rPr>
          <w:lang w:val="en-GB"/>
        </w:rPr>
        <w:t xml:space="preserve">Over time, as the availability of data and evaluation capability improves, </w:t>
      </w:r>
      <w:r w:rsidR="00B27771">
        <w:rPr>
          <w:lang w:val="en-GB"/>
        </w:rPr>
        <w:t>we anticipate</w:t>
      </w:r>
      <w:r>
        <w:rPr>
          <w:lang w:val="en-GB"/>
        </w:rPr>
        <w:t xml:space="preserve"> that the NBS evaluation processes and our ability to measure the impact the NBS is having will also </w:t>
      </w:r>
      <w:r w:rsidR="00F20715">
        <w:rPr>
          <w:lang w:val="en-GB"/>
        </w:rPr>
        <w:t>mature</w:t>
      </w:r>
      <w:r w:rsidR="007C62D4">
        <w:rPr>
          <w:lang w:val="en-GB"/>
        </w:rPr>
        <w:t xml:space="preserve"> (</w:t>
      </w:r>
      <w:r w:rsidR="00FF50B7">
        <w:rPr>
          <w:lang w:val="en-GB"/>
        </w:rPr>
        <w:t xml:space="preserve">see </w:t>
      </w:r>
      <w:r w:rsidR="00FE58CD">
        <w:rPr>
          <w:lang w:val="en-GB"/>
        </w:rPr>
        <w:fldChar w:fldCharType="begin"/>
      </w:r>
      <w:r w:rsidR="00FE58CD">
        <w:rPr>
          <w:lang w:val="en-GB"/>
        </w:rPr>
        <w:instrText xml:space="preserve"> REF _Ref142663779 \h </w:instrText>
      </w:r>
      <w:r w:rsidR="00FE58CD">
        <w:rPr>
          <w:lang w:val="en-GB"/>
        </w:rPr>
      </w:r>
      <w:r w:rsidR="00FE58CD">
        <w:rPr>
          <w:lang w:val="en-GB"/>
        </w:rPr>
        <w:fldChar w:fldCharType="separate"/>
      </w:r>
      <w:r w:rsidR="00EC1D27">
        <w:t xml:space="preserve">Figure </w:t>
      </w:r>
      <w:r w:rsidR="00EC1D27">
        <w:rPr>
          <w:noProof/>
        </w:rPr>
        <w:t>3</w:t>
      </w:r>
      <w:r w:rsidR="00FE58CD">
        <w:rPr>
          <w:lang w:val="en-GB"/>
        </w:rPr>
        <w:fldChar w:fldCharType="end"/>
      </w:r>
      <w:r w:rsidR="007C62D4">
        <w:rPr>
          <w:lang w:val="en-GB"/>
        </w:rPr>
        <w:t>)</w:t>
      </w:r>
      <w:r>
        <w:rPr>
          <w:lang w:val="en-GB"/>
        </w:rPr>
        <w:t>.</w:t>
      </w:r>
    </w:p>
    <w:p w14:paraId="69169B83" w14:textId="2387DAA6" w:rsidR="00520E8E" w:rsidRDefault="00520E8E" w:rsidP="00520E8E">
      <w:pPr>
        <w:rPr>
          <w:lang w:val="en-GB"/>
        </w:rPr>
      </w:pPr>
      <w:r>
        <w:rPr>
          <w:lang w:val="en-GB"/>
        </w:rPr>
        <w:t xml:space="preserve">Information to support measurement </w:t>
      </w:r>
      <w:r w:rsidR="00F20715">
        <w:rPr>
          <w:lang w:val="en-GB"/>
        </w:rPr>
        <w:t xml:space="preserve">of </w:t>
      </w:r>
      <w:r w:rsidR="00F74705">
        <w:rPr>
          <w:lang w:val="en-GB"/>
        </w:rPr>
        <w:t xml:space="preserve">the </w:t>
      </w:r>
      <w:r>
        <w:rPr>
          <w:lang w:val="en-GB"/>
        </w:rPr>
        <w:t xml:space="preserve">NBS </w:t>
      </w:r>
      <w:r w:rsidR="00F20715">
        <w:rPr>
          <w:lang w:val="en-GB"/>
        </w:rPr>
        <w:t xml:space="preserve">impact </w:t>
      </w:r>
      <w:r>
        <w:rPr>
          <w:lang w:val="en-GB"/>
        </w:rPr>
        <w:t>should be considered alongside broader data collection and evaluation processes underway across the biosecurity system. When appropriate to do so, approaches should be aligned to avoid duplication and to capitalise on existing data and information.</w:t>
      </w:r>
      <w:r w:rsidR="00FF50B7">
        <w:rPr>
          <w:lang w:val="en-GB"/>
        </w:rPr>
        <w:t xml:space="preserve"> </w:t>
      </w:r>
      <w:r w:rsidR="004C3583">
        <w:rPr>
          <w:lang w:val="en-GB"/>
        </w:rPr>
        <w:t xml:space="preserve">We also recognise that monitoring and evaluation approaches may </w:t>
      </w:r>
      <w:r w:rsidR="00483711">
        <w:rPr>
          <w:lang w:val="en-GB"/>
        </w:rPr>
        <w:t>need to be tailored to specific</w:t>
      </w:r>
      <w:r w:rsidR="004C3583">
        <w:rPr>
          <w:lang w:val="en-GB"/>
        </w:rPr>
        <w:t xml:space="preserve"> priority areas and th</w:t>
      </w:r>
      <w:r w:rsidR="00483711">
        <w:rPr>
          <w:lang w:val="en-GB"/>
        </w:rPr>
        <w:t xml:space="preserve">is will need to be </w:t>
      </w:r>
      <w:proofErr w:type="gramStart"/>
      <w:r w:rsidR="00483711">
        <w:rPr>
          <w:lang w:val="en-GB"/>
        </w:rPr>
        <w:t>taken into account</w:t>
      </w:r>
      <w:proofErr w:type="gramEnd"/>
      <w:r w:rsidR="00483711">
        <w:rPr>
          <w:lang w:val="en-GB"/>
        </w:rPr>
        <w:t xml:space="preserve"> when designing the</w:t>
      </w:r>
      <w:r w:rsidR="004C3583">
        <w:rPr>
          <w:lang w:val="en-GB"/>
        </w:rPr>
        <w:t xml:space="preserve"> framework. </w:t>
      </w:r>
      <w:r w:rsidR="00483711">
        <w:rPr>
          <w:lang w:val="en-GB"/>
        </w:rPr>
        <w:t>Further, as</w:t>
      </w:r>
      <w:r w:rsidR="004C3583">
        <w:rPr>
          <w:lang w:val="en-GB"/>
        </w:rPr>
        <w:t xml:space="preserve"> some actions will </w:t>
      </w:r>
      <w:r w:rsidR="00483711">
        <w:rPr>
          <w:lang w:val="en-GB"/>
        </w:rPr>
        <w:t>be implemented over</w:t>
      </w:r>
      <w:r w:rsidR="004C3583">
        <w:rPr>
          <w:lang w:val="en-GB"/>
        </w:rPr>
        <w:t xml:space="preserve"> several years, assessing the impact of those actions will </w:t>
      </w:r>
      <w:r w:rsidR="00483711">
        <w:rPr>
          <w:lang w:val="en-GB"/>
        </w:rPr>
        <w:t>occur over an extended period</w:t>
      </w:r>
      <w:r w:rsidR="004C3583">
        <w:rPr>
          <w:lang w:val="en-GB"/>
        </w:rPr>
        <w:t xml:space="preserve">. </w:t>
      </w:r>
      <w:r w:rsidR="00FF50B7">
        <w:rPr>
          <w:lang w:val="en-GB"/>
        </w:rPr>
        <w:t xml:space="preserve">To effectively monitor achievements under the </w:t>
      </w:r>
      <w:r w:rsidR="009841F5">
        <w:rPr>
          <w:lang w:val="en-GB"/>
        </w:rPr>
        <w:t xml:space="preserve">NBS </w:t>
      </w:r>
      <w:r w:rsidR="00FF50B7">
        <w:rPr>
          <w:lang w:val="en-GB"/>
        </w:rPr>
        <w:t>and to determine overall impact, there will need to be strong commitment from all stakeholders to share data and report performance.</w:t>
      </w:r>
    </w:p>
    <w:p w14:paraId="2358D140" w14:textId="2DDBC568" w:rsidR="00520E8E" w:rsidRPr="002108E4" w:rsidRDefault="00520E8E" w:rsidP="00520E8E">
      <w:pPr>
        <w:rPr>
          <w:lang w:val="en-GB"/>
        </w:rPr>
      </w:pPr>
      <w:r>
        <w:rPr>
          <w:lang w:val="en-GB"/>
        </w:rPr>
        <w:t>The NBC and the NIC agreed in</w:t>
      </w:r>
      <w:r w:rsidR="00176DC1">
        <w:rPr>
          <w:lang w:val="en-GB"/>
        </w:rPr>
        <w:t xml:space="preserve"> </w:t>
      </w:r>
      <w:r>
        <w:rPr>
          <w:lang w:val="en-GB"/>
        </w:rPr>
        <w:t xml:space="preserve">principle </w:t>
      </w:r>
      <w:r w:rsidR="00FF50B7">
        <w:rPr>
          <w:lang w:val="en-GB"/>
        </w:rPr>
        <w:t xml:space="preserve">to </w:t>
      </w:r>
      <w:r>
        <w:rPr>
          <w:lang w:val="en-GB"/>
        </w:rPr>
        <w:t>the</w:t>
      </w:r>
      <w:r w:rsidRPr="002108E4">
        <w:rPr>
          <w:lang w:val="en-GB"/>
        </w:rPr>
        <w:t xml:space="preserve"> following </w:t>
      </w:r>
      <w:r w:rsidR="00FF50B7">
        <w:rPr>
          <w:lang w:val="en-GB"/>
        </w:rPr>
        <w:t xml:space="preserve">initial </w:t>
      </w:r>
      <w:r>
        <w:rPr>
          <w:lang w:val="en-GB"/>
        </w:rPr>
        <w:t xml:space="preserve">guiding </w:t>
      </w:r>
      <w:r w:rsidRPr="002108E4">
        <w:rPr>
          <w:lang w:val="en-GB"/>
        </w:rPr>
        <w:t>principles</w:t>
      </w:r>
      <w:r>
        <w:rPr>
          <w:lang w:val="en-GB"/>
        </w:rPr>
        <w:t xml:space="preserve">. These </w:t>
      </w:r>
      <w:r w:rsidR="00FF50B7">
        <w:rPr>
          <w:lang w:val="en-GB"/>
        </w:rPr>
        <w:t xml:space="preserve">will </w:t>
      </w:r>
      <w:r>
        <w:rPr>
          <w:lang w:val="en-GB"/>
        </w:rPr>
        <w:t>continue to be refined over the life of the NBS:</w:t>
      </w:r>
    </w:p>
    <w:p w14:paraId="0518574C" w14:textId="349B7312" w:rsidR="00520E8E" w:rsidRPr="00036686" w:rsidRDefault="00520E8E" w:rsidP="00780ECF">
      <w:pPr>
        <w:pStyle w:val="ListBullet"/>
        <w:rPr>
          <w:lang w:val="en-GB"/>
        </w:rPr>
      </w:pPr>
      <w:r w:rsidRPr="00780ECF">
        <w:rPr>
          <w:b/>
          <w:bCs/>
          <w:lang w:val="en-GB"/>
        </w:rPr>
        <w:t>Balance between qualitative and quantitative measures</w:t>
      </w:r>
      <w:r w:rsidR="00036686">
        <w:rPr>
          <w:lang w:val="en-GB"/>
        </w:rPr>
        <w:t xml:space="preserve"> – </w:t>
      </w:r>
      <w:r w:rsidRPr="00036686">
        <w:rPr>
          <w:lang w:val="en-GB"/>
        </w:rPr>
        <w:t>Consideration should be given to the balance between qualitative and quantitative measures, having regard to available data, and that there may be a need to improve this balance over time as work is performed on establishing and harmonising data sources.</w:t>
      </w:r>
    </w:p>
    <w:p w14:paraId="65306314" w14:textId="4A9A3781" w:rsidR="00520E8E" w:rsidRPr="00036686" w:rsidRDefault="00520E8E" w:rsidP="00780ECF">
      <w:pPr>
        <w:pStyle w:val="ListBullet"/>
        <w:rPr>
          <w:lang w:val="en-GB"/>
        </w:rPr>
      </w:pPr>
      <w:r w:rsidRPr="00780ECF">
        <w:rPr>
          <w:b/>
          <w:bCs/>
          <w:lang w:val="en-GB"/>
        </w:rPr>
        <w:t>Measurement frequency</w:t>
      </w:r>
      <w:r w:rsidR="00036686">
        <w:rPr>
          <w:lang w:val="en-GB"/>
        </w:rPr>
        <w:t xml:space="preserve"> – </w:t>
      </w:r>
      <w:r w:rsidRPr="00036686">
        <w:rPr>
          <w:lang w:val="en-GB"/>
        </w:rPr>
        <w:t>Consideration should be given to the frequency of measurement, and the potential to mitigate resourcing constraints by considering annual and other measurement points.</w:t>
      </w:r>
    </w:p>
    <w:p w14:paraId="0030C506" w14:textId="4156C77E" w:rsidR="007C62D4" w:rsidRPr="00036686" w:rsidRDefault="00520E8E" w:rsidP="00780ECF">
      <w:pPr>
        <w:pStyle w:val="ListBullet"/>
        <w:rPr>
          <w:lang w:val="en-GB"/>
        </w:rPr>
      </w:pPr>
      <w:r w:rsidRPr="00780ECF">
        <w:rPr>
          <w:b/>
          <w:bCs/>
          <w:lang w:val="en-GB"/>
        </w:rPr>
        <w:t xml:space="preserve">Evolution of the </w:t>
      </w:r>
      <w:r w:rsidR="00880231">
        <w:rPr>
          <w:b/>
          <w:bCs/>
          <w:lang w:val="en-GB"/>
        </w:rPr>
        <w:t>m</w:t>
      </w:r>
      <w:r w:rsidRPr="00780ECF">
        <w:rPr>
          <w:b/>
          <w:bCs/>
          <w:lang w:val="en-GB"/>
        </w:rPr>
        <w:t xml:space="preserve">onitoring and </w:t>
      </w:r>
      <w:r w:rsidR="00880231">
        <w:rPr>
          <w:b/>
          <w:bCs/>
          <w:lang w:val="en-GB"/>
        </w:rPr>
        <w:t>e</w:t>
      </w:r>
      <w:r w:rsidRPr="00780ECF">
        <w:rPr>
          <w:b/>
          <w:bCs/>
          <w:lang w:val="en-GB"/>
        </w:rPr>
        <w:t xml:space="preserve">valuation </w:t>
      </w:r>
      <w:r w:rsidR="00880231">
        <w:rPr>
          <w:b/>
          <w:bCs/>
          <w:lang w:val="en-GB"/>
        </w:rPr>
        <w:t>f</w:t>
      </w:r>
      <w:r w:rsidRPr="00780ECF">
        <w:rPr>
          <w:b/>
          <w:bCs/>
          <w:lang w:val="en-GB"/>
        </w:rPr>
        <w:t>ramework</w:t>
      </w:r>
      <w:r w:rsidRPr="00172C40">
        <w:rPr>
          <w:lang w:val="en-GB"/>
        </w:rPr>
        <w:t xml:space="preserve"> </w:t>
      </w:r>
      <w:r w:rsidR="00036686">
        <w:rPr>
          <w:lang w:val="en-GB"/>
        </w:rPr>
        <w:t xml:space="preserve">– </w:t>
      </w:r>
      <w:r w:rsidRPr="00036686">
        <w:rPr>
          <w:lang w:val="en-GB"/>
        </w:rPr>
        <w:t>The monitoring and evaluation framework should evolve over time and ensure that it remains in</w:t>
      </w:r>
      <w:r w:rsidR="00F74705">
        <w:rPr>
          <w:lang w:val="en-GB"/>
        </w:rPr>
        <w:t>-</w:t>
      </w:r>
      <w:r w:rsidRPr="00036686">
        <w:rPr>
          <w:lang w:val="en-GB"/>
        </w:rPr>
        <w:t xml:space="preserve">line with best practice. As data improves and the </w:t>
      </w:r>
      <w:r w:rsidR="009841F5">
        <w:rPr>
          <w:lang w:val="en-GB"/>
        </w:rPr>
        <w:t>NBS</w:t>
      </w:r>
      <w:r w:rsidR="009841F5" w:rsidRPr="00036686">
        <w:rPr>
          <w:lang w:val="en-GB"/>
        </w:rPr>
        <w:t xml:space="preserve"> </w:t>
      </w:r>
      <w:r w:rsidRPr="00036686">
        <w:rPr>
          <w:lang w:val="en-GB"/>
        </w:rPr>
        <w:t>progresses, so too will the ability to assess outcomes</w:t>
      </w:r>
      <w:r w:rsidR="00F74705">
        <w:rPr>
          <w:lang w:val="en-GB"/>
        </w:rPr>
        <w:t xml:space="preserve"> –</w:t>
      </w:r>
      <w:r w:rsidRPr="00036686">
        <w:rPr>
          <w:lang w:val="en-GB"/>
        </w:rPr>
        <w:t xml:space="preserve"> for example</w:t>
      </w:r>
      <w:r w:rsidR="00F74705">
        <w:rPr>
          <w:lang w:val="en-GB"/>
        </w:rPr>
        <w:t>,</w:t>
      </w:r>
      <w:r w:rsidRPr="00036686">
        <w:rPr>
          <w:lang w:val="en-GB"/>
        </w:rPr>
        <w:t xml:space="preserve"> by aligning measurements to </w:t>
      </w:r>
      <w:proofErr w:type="gramStart"/>
      <w:r w:rsidRPr="00036686">
        <w:rPr>
          <w:lang w:val="en-GB"/>
        </w:rPr>
        <w:t>particular initiatives</w:t>
      </w:r>
      <w:proofErr w:type="gramEnd"/>
      <w:r w:rsidRPr="00036686">
        <w:rPr>
          <w:lang w:val="en-GB"/>
        </w:rPr>
        <w:t>.</w:t>
      </w:r>
    </w:p>
    <w:p w14:paraId="047419D8" w14:textId="707C1800" w:rsidR="007C62D4" w:rsidRDefault="00520E8E" w:rsidP="00780ECF">
      <w:pPr>
        <w:pStyle w:val="ListBullet"/>
        <w:rPr>
          <w:lang w:val="en-GB"/>
        </w:rPr>
      </w:pPr>
      <w:r w:rsidRPr="00780ECF">
        <w:rPr>
          <w:b/>
          <w:bCs/>
          <w:lang w:val="en-GB"/>
        </w:rPr>
        <w:t>Operationalising the framework</w:t>
      </w:r>
      <w:r w:rsidR="00036686" w:rsidRPr="007C62D4">
        <w:rPr>
          <w:lang w:val="en-GB"/>
        </w:rPr>
        <w:t xml:space="preserve"> – </w:t>
      </w:r>
      <w:r w:rsidRPr="00036686">
        <w:rPr>
          <w:lang w:val="en-GB"/>
        </w:rPr>
        <w:t xml:space="preserve">The </w:t>
      </w:r>
      <w:r w:rsidR="00F74705">
        <w:rPr>
          <w:lang w:val="en-GB"/>
        </w:rPr>
        <w:t>m</w:t>
      </w:r>
      <w:r w:rsidRPr="00036686">
        <w:rPr>
          <w:lang w:val="en-GB"/>
        </w:rPr>
        <w:t xml:space="preserve">onitoring and </w:t>
      </w:r>
      <w:r w:rsidR="00F74705">
        <w:rPr>
          <w:lang w:val="en-GB"/>
        </w:rPr>
        <w:t>e</w:t>
      </w:r>
      <w:r w:rsidRPr="00036686">
        <w:rPr>
          <w:lang w:val="en-GB"/>
        </w:rPr>
        <w:t xml:space="preserve">valuation </w:t>
      </w:r>
      <w:r w:rsidR="00F74705">
        <w:rPr>
          <w:lang w:val="en-GB"/>
        </w:rPr>
        <w:t>f</w:t>
      </w:r>
      <w:r w:rsidRPr="00036686">
        <w:rPr>
          <w:lang w:val="en-GB"/>
        </w:rPr>
        <w:t>ramework will need to specify operational arrangements to enable effective and practical implementation.</w:t>
      </w:r>
    </w:p>
    <w:p w14:paraId="6B062BA6" w14:textId="6E39E3F3" w:rsidR="00520E8E" w:rsidRPr="00780ECF" w:rsidRDefault="007739E5" w:rsidP="00780ECF">
      <w:pPr>
        <w:pStyle w:val="Caption"/>
      </w:pPr>
      <w:bookmarkStart w:id="45" w:name="_Ref142663779"/>
      <w:bookmarkStart w:id="46" w:name="_Toc145424387"/>
      <w:r>
        <w:lastRenderedPageBreak/>
        <w:t xml:space="preserve">Figure </w:t>
      </w:r>
      <w:fldSimple w:instr=" SEQ Figure \* ARABIC ">
        <w:r w:rsidR="00EC1D27">
          <w:rPr>
            <w:noProof/>
          </w:rPr>
          <w:t>3</w:t>
        </w:r>
      </w:fldSimple>
      <w:bookmarkEnd w:id="45"/>
      <w:r>
        <w:t xml:space="preserve"> </w:t>
      </w:r>
      <w:r w:rsidRPr="00CE6F9E">
        <w:t xml:space="preserve">Improvement of data over the life of the NBS will enhance the impact monitoring </w:t>
      </w:r>
      <w:proofErr w:type="gramStart"/>
      <w:r w:rsidRPr="00CE6F9E">
        <w:t>process</w:t>
      </w:r>
      <w:bookmarkEnd w:id="46"/>
      <w:proofErr w:type="gramEnd"/>
    </w:p>
    <w:p w14:paraId="1C134C04" w14:textId="0E908B1B" w:rsidR="00DD6D4D" w:rsidRDefault="00DD6D4D" w:rsidP="00780ECF">
      <w:pPr>
        <w:rPr>
          <w:lang w:val="en-GB"/>
        </w:rPr>
      </w:pPr>
      <w:r w:rsidRPr="00DD6D4D">
        <w:rPr>
          <w:noProof/>
          <w:lang w:val="en-GB"/>
        </w:rPr>
        <w:drawing>
          <wp:inline distT="0" distB="0" distL="0" distR="0" wp14:anchorId="7DA095FE" wp14:editId="10628BB6">
            <wp:extent cx="5759450" cy="2784475"/>
            <wp:effectExtent l="0" t="0" r="0" b="0"/>
            <wp:docPr id="6" name="Picture 6" descr="Diagram of improvement of data over the 10-year life of the NBS, starting from action development, to action status report and initial benchmarking, to action status report and impact assessment, to end of strategy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of improvement of data over the 10-year life of the NBS, starting from action development, to action status report and initial benchmarking, to action status report and impact assessment, to end of strategy lifecycle."/>
                    <pic:cNvPicPr/>
                  </pic:nvPicPr>
                  <pic:blipFill>
                    <a:blip r:embed="rId26"/>
                    <a:stretch>
                      <a:fillRect/>
                    </a:stretch>
                  </pic:blipFill>
                  <pic:spPr>
                    <a:xfrm>
                      <a:off x="0" y="0"/>
                      <a:ext cx="5759450" cy="2784475"/>
                    </a:xfrm>
                    <a:prstGeom prst="rect">
                      <a:avLst/>
                    </a:prstGeom>
                  </pic:spPr>
                </pic:pic>
              </a:graphicData>
            </a:graphic>
          </wp:inline>
        </w:drawing>
      </w:r>
    </w:p>
    <w:p w14:paraId="44A8050C" w14:textId="340B78A3" w:rsidR="00520E8E" w:rsidRDefault="00520E8E" w:rsidP="000A42B6">
      <w:pPr>
        <w:pStyle w:val="Heading3"/>
        <w:numPr>
          <w:ilvl w:val="0"/>
          <w:numId w:val="0"/>
        </w:numPr>
        <w:ind w:left="964" w:hanging="964"/>
        <w:rPr>
          <w:rFonts w:eastAsia="Arial"/>
          <w:lang w:val="en-GB"/>
        </w:rPr>
      </w:pPr>
      <w:bookmarkStart w:id="47" w:name="_Toc158208880"/>
      <w:r w:rsidRPr="000A3097">
        <w:rPr>
          <w:rFonts w:eastAsia="Arial"/>
          <w:lang w:val="en-GB"/>
        </w:rPr>
        <w:t xml:space="preserve">Annual </w:t>
      </w:r>
      <w:r w:rsidR="002E71FB">
        <w:rPr>
          <w:rFonts w:eastAsia="Arial"/>
          <w:lang w:val="en-GB"/>
        </w:rPr>
        <w:t>r</w:t>
      </w:r>
      <w:r w:rsidRPr="000A3097">
        <w:rPr>
          <w:rFonts w:eastAsia="Arial"/>
          <w:lang w:val="en-GB"/>
        </w:rPr>
        <w:t>eport</w:t>
      </w:r>
      <w:bookmarkEnd w:id="47"/>
    </w:p>
    <w:p w14:paraId="7CD66942" w14:textId="3D9C2141" w:rsidR="00520E8E" w:rsidRDefault="007C62D4" w:rsidP="00520E8E">
      <w:pPr>
        <w:shd w:val="clear" w:color="auto" w:fill="FFFFFF" w:themeFill="background1"/>
        <w:spacing w:line="257" w:lineRule="auto"/>
        <w:rPr>
          <w:rFonts w:eastAsia="Arial" w:cstheme="minorHAnsi"/>
          <w:lang w:val="en-GB"/>
        </w:rPr>
      </w:pPr>
      <w:r>
        <w:rPr>
          <w:rFonts w:eastAsia="Arial" w:cstheme="minorHAnsi"/>
          <w:lang w:val="en-GB"/>
        </w:rPr>
        <w:t>Annual</w:t>
      </w:r>
      <w:r w:rsidR="00520E8E" w:rsidRPr="0004624E">
        <w:rPr>
          <w:rFonts w:eastAsia="Arial" w:cstheme="minorHAnsi"/>
          <w:lang w:val="en-GB"/>
        </w:rPr>
        <w:t xml:space="preserve"> reports</w:t>
      </w:r>
      <w:r w:rsidR="00520E8E">
        <w:rPr>
          <w:rFonts w:eastAsia="Arial" w:cstheme="minorHAnsi"/>
          <w:lang w:val="en-GB"/>
        </w:rPr>
        <w:t xml:space="preserve"> </w:t>
      </w:r>
      <w:r>
        <w:rPr>
          <w:rFonts w:eastAsia="Arial" w:cstheme="minorHAnsi"/>
          <w:lang w:val="en-GB"/>
        </w:rPr>
        <w:t xml:space="preserve">are required </w:t>
      </w:r>
      <w:r w:rsidR="00520E8E">
        <w:rPr>
          <w:rFonts w:eastAsia="Arial" w:cstheme="minorHAnsi"/>
          <w:lang w:val="en-GB"/>
        </w:rPr>
        <w:t>to provide updates on NBS i</w:t>
      </w:r>
      <w:r w:rsidR="00520E8E" w:rsidRPr="00A105CE">
        <w:rPr>
          <w:rFonts w:eastAsia="Arial" w:cstheme="minorHAnsi"/>
          <w:lang w:val="en-GB"/>
        </w:rPr>
        <w:t xml:space="preserve">mplementation progress against the actions listed in the </w:t>
      </w:r>
      <w:r w:rsidR="00E84D19">
        <w:rPr>
          <w:rFonts w:eastAsia="Arial" w:cstheme="minorHAnsi"/>
          <w:lang w:val="en-GB"/>
        </w:rPr>
        <w:t>a</w:t>
      </w:r>
      <w:r w:rsidR="00520E8E" w:rsidRPr="00A105CE">
        <w:rPr>
          <w:rFonts w:eastAsia="Arial" w:cstheme="minorHAnsi"/>
          <w:lang w:val="en-GB"/>
        </w:rPr>
        <w:t xml:space="preserve">ction </w:t>
      </w:r>
      <w:r w:rsidR="00E84D19">
        <w:rPr>
          <w:rFonts w:eastAsia="Arial" w:cstheme="minorHAnsi"/>
          <w:lang w:val="en-GB"/>
        </w:rPr>
        <w:t>p</w:t>
      </w:r>
      <w:r w:rsidR="00520E8E" w:rsidRPr="00A105CE">
        <w:rPr>
          <w:rFonts w:eastAsia="Arial" w:cstheme="minorHAnsi"/>
          <w:lang w:val="en-GB"/>
        </w:rPr>
        <w:t>lans</w:t>
      </w:r>
      <w:r w:rsidR="00520E8E">
        <w:rPr>
          <w:rFonts w:eastAsia="Arial" w:cstheme="minorHAnsi"/>
          <w:lang w:val="en-GB"/>
        </w:rPr>
        <w:t xml:space="preserve">. The annual reports will reflect the work of all biosecurity system participants to bring together the breadth of activity across </w:t>
      </w:r>
      <w:r>
        <w:rPr>
          <w:rFonts w:eastAsia="Arial" w:cstheme="minorHAnsi"/>
          <w:lang w:val="en-GB"/>
        </w:rPr>
        <w:t xml:space="preserve">the </w:t>
      </w:r>
      <w:r w:rsidR="00520E8E">
        <w:rPr>
          <w:rFonts w:eastAsia="Arial" w:cstheme="minorHAnsi"/>
          <w:lang w:val="en-GB"/>
        </w:rPr>
        <w:t>system.</w:t>
      </w:r>
    </w:p>
    <w:p w14:paraId="48910941" w14:textId="7297A008" w:rsidR="00520E8E" w:rsidRDefault="00520E8E" w:rsidP="00520E8E">
      <w:pPr>
        <w:shd w:val="clear" w:color="auto" w:fill="FFFFFF" w:themeFill="background1"/>
        <w:spacing w:line="257" w:lineRule="auto"/>
        <w:rPr>
          <w:lang w:val="en-GB"/>
        </w:rPr>
      </w:pPr>
      <w:r>
        <w:rPr>
          <w:rFonts w:eastAsia="Arial" w:cstheme="minorHAnsi"/>
          <w:lang w:val="en-GB"/>
        </w:rPr>
        <w:t xml:space="preserve">The intention is for the actions in the first </w:t>
      </w:r>
      <w:r w:rsidR="004464B7">
        <w:rPr>
          <w:rFonts w:eastAsia="Arial" w:cstheme="minorHAnsi"/>
          <w:lang w:val="en-GB"/>
        </w:rPr>
        <w:t>a</w:t>
      </w:r>
      <w:r>
        <w:rPr>
          <w:rFonts w:eastAsia="Arial" w:cstheme="minorHAnsi"/>
          <w:lang w:val="en-GB"/>
        </w:rPr>
        <w:t xml:space="preserve">ction </w:t>
      </w:r>
      <w:r w:rsidR="004464B7">
        <w:rPr>
          <w:rFonts w:eastAsia="Arial" w:cstheme="minorHAnsi"/>
          <w:lang w:val="en-GB"/>
        </w:rPr>
        <w:t>p</w:t>
      </w:r>
      <w:r>
        <w:rPr>
          <w:rFonts w:eastAsia="Arial" w:cstheme="minorHAnsi"/>
          <w:lang w:val="en-GB"/>
        </w:rPr>
        <w:t xml:space="preserve">lan to </w:t>
      </w:r>
      <w:r>
        <w:rPr>
          <w:lang w:val="en-GB"/>
        </w:rPr>
        <w:t xml:space="preserve">be foundational and built upon over the life of the NBS from now to 2032. This approach </w:t>
      </w:r>
      <w:r w:rsidR="00FD257E">
        <w:rPr>
          <w:lang w:val="en-GB"/>
        </w:rPr>
        <w:t>allow</w:t>
      </w:r>
      <w:r>
        <w:rPr>
          <w:lang w:val="en-GB"/>
        </w:rPr>
        <w:t>s for continuous improvement toward delivering the NBS vision</w:t>
      </w:r>
      <w:r w:rsidR="004464B7">
        <w:rPr>
          <w:lang w:val="en-GB"/>
        </w:rPr>
        <w:t>,</w:t>
      </w:r>
      <w:r>
        <w:rPr>
          <w:lang w:val="en-GB"/>
        </w:rPr>
        <w:t xml:space="preserve"> and for us to</w:t>
      </w:r>
      <w:r w:rsidR="0066775D">
        <w:rPr>
          <w:lang w:val="en-GB"/>
        </w:rPr>
        <w:t xml:space="preserve"> collectively</w:t>
      </w:r>
      <w:r>
        <w:rPr>
          <w:lang w:val="en-GB"/>
        </w:rPr>
        <w:t xml:space="preserve"> build upon and strengthen the biosecurity system.</w:t>
      </w:r>
    </w:p>
    <w:p w14:paraId="7F1CDB40" w14:textId="3DE33A9C" w:rsidR="00520E8E" w:rsidRDefault="00FD257E" w:rsidP="00520E8E">
      <w:pPr>
        <w:shd w:val="clear" w:color="auto" w:fill="FFFFFF" w:themeFill="background1"/>
        <w:spacing w:line="257" w:lineRule="auto"/>
        <w:rPr>
          <w:lang w:val="en-GB"/>
        </w:rPr>
      </w:pPr>
      <w:r>
        <w:rPr>
          <w:lang w:val="en-GB"/>
        </w:rPr>
        <w:t>A</w:t>
      </w:r>
      <w:r w:rsidR="00520E8E">
        <w:rPr>
          <w:lang w:val="en-GB"/>
        </w:rPr>
        <w:t>ctions will continue to build over time</w:t>
      </w:r>
      <w:r w:rsidR="007C62D4">
        <w:rPr>
          <w:lang w:val="en-GB"/>
        </w:rPr>
        <w:t>,</w:t>
      </w:r>
      <w:r w:rsidR="00520E8E">
        <w:rPr>
          <w:lang w:val="en-GB"/>
        </w:rPr>
        <w:t xml:space="preserve"> </w:t>
      </w:r>
      <w:r>
        <w:rPr>
          <w:lang w:val="en-GB"/>
        </w:rPr>
        <w:t>and s</w:t>
      </w:r>
      <w:r w:rsidR="00520E8E">
        <w:rPr>
          <w:lang w:val="en-GB"/>
        </w:rPr>
        <w:t xml:space="preserve">ome activities may be at the beginning of their maturity journey </w:t>
      </w:r>
      <w:r>
        <w:rPr>
          <w:lang w:val="en-GB"/>
        </w:rPr>
        <w:t>while</w:t>
      </w:r>
      <w:r w:rsidR="00520E8E">
        <w:rPr>
          <w:lang w:val="en-GB"/>
        </w:rPr>
        <w:t xml:space="preserve"> others may be </w:t>
      </w:r>
      <w:r w:rsidR="007C62D4">
        <w:rPr>
          <w:lang w:val="en-GB"/>
        </w:rPr>
        <w:t>more advanced.</w:t>
      </w:r>
      <w:r w:rsidR="00520E8E">
        <w:rPr>
          <w:lang w:val="en-GB"/>
        </w:rPr>
        <w:t xml:space="preserve"> Where </w:t>
      </w:r>
      <w:r>
        <w:rPr>
          <w:lang w:val="en-GB"/>
        </w:rPr>
        <w:t>foundational</w:t>
      </w:r>
      <w:r w:rsidR="00520E8E">
        <w:rPr>
          <w:lang w:val="en-GB"/>
        </w:rPr>
        <w:t xml:space="preserve"> steps need to be undertaken prior to putting an action in place, the</w:t>
      </w:r>
      <w:r w:rsidR="00520E8E" w:rsidRPr="00D53032">
        <w:rPr>
          <w:lang w:val="en-GB"/>
        </w:rPr>
        <w:t xml:space="preserve"> annual reports </w:t>
      </w:r>
      <w:r w:rsidR="00520E8E">
        <w:rPr>
          <w:lang w:val="en-GB"/>
        </w:rPr>
        <w:t xml:space="preserve">should monitor progress towards </w:t>
      </w:r>
      <w:r w:rsidR="004464B7">
        <w:rPr>
          <w:lang w:val="en-GB"/>
        </w:rPr>
        <w:t>the</w:t>
      </w:r>
      <w:r w:rsidR="00520E8E">
        <w:rPr>
          <w:lang w:val="en-GB"/>
        </w:rPr>
        <w:t xml:space="preserve"> delivery of these steps. For example, some existing programs and activities may simply require expansion (with supporting evidence already available), while other programs and activities may require further research, funding and/or support prior to being </w:t>
      </w:r>
      <w:r w:rsidR="007C62D4">
        <w:rPr>
          <w:lang w:val="en-GB"/>
        </w:rPr>
        <w:t>established</w:t>
      </w:r>
      <w:r w:rsidR="00520E8E">
        <w:rPr>
          <w:lang w:val="en-GB"/>
        </w:rPr>
        <w:t>.</w:t>
      </w:r>
    </w:p>
    <w:p w14:paraId="111421E3" w14:textId="61EE4B96" w:rsidR="00520E8E" w:rsidRDefault="00520E8E" w:rsidP="00520E8E">
      <w:pPr>
        <w:shd w:val="clear" w:color="auto" w:fill="FFFFFF" w:themeFill="background1"/>
        <w:spacing w:line="257" w:lineRule="auto"/>
        <w:rPr>
          <w:lang w:val="en-GB"/>
        </w:rPr>
      </w:pPr>
      <w:r>
        <w:rPr>
          <w:lang w:val="en-GB"/>
        </w:rPr>
        <w:t>Demonstra</w:t>
      </w:r>
      <w:r w:rsidR="00FD257E">
        <w:rPr>
          <w:lang w:val="en-GB"/>
        </w:rPr>
        <w:t>ting</w:t>
      </w:r>
      <w:r>
        <w:rPr>
          <w:lang w:val="en-GB"/>
        </w:rPr>
        <w:t xml:space="preserve"> </w:t>
      </w:r>
      <w:r w:rsidR="007C62D4">
        <w:rPr>
          <w:lang w:val="en-GB"/>
        </w:rPr>
        <w:t xml:space="preserve">implementation </w:t>
      </w:r>
      <w:r>
        <w:rPr>
          <w:lang w:val="en-GB"/>
        </w:rPr>
        <w:t xml:space="preserve">progress </w:t>
      </w:r>
      <w:r w:rsidR="007C62D4">
        <w:rPr>
          <w:lang w:val="en-GB"/>
        </w:rPr>
        <w:t xml:space="preserve">and impact is essential in </w:t>
      </w:r>
      <w:r>
        <w:rPr>
          <w:lang w:val="en-GB"/>
        </w:rPr>
        <w:t>building momentum and stakeholder engagement toward</w:t>
      </w:r>
      <w:r w:rsidR="00FD257E">
        <w:rPr>
          <w:lang w:val="en-GB"/>
        </w:rPr>
        <w:t>s</w:t>
      </w:r>
      <w:r>
        <w:rPr>
          <w:lang w:val="en-GB"/>
        </w:rPr>
        <w:t xml:space="preserve"> building a stronger biosecurity system</w:t>
      </w:r>
      <w:r w:rsidR="00FD257E">
        <w:rPr>
          <w:lang w:val="en-GB"/>
        </w:rPr>
        <w:t>.</w:t>
      </w:r>
    </w:p>
    <w:p w14:paraId="0805AE4D" w14:textId="375A14B2" w:rsidR="00520E8E" w:rsidRDefault="00520E8E" w:rsidP="006C6CC8">
      <w:pPr>
        <w:pStyle w:val="Heading3"/>
        <w:numPr>
          <w:ilvl w:val="0"/>
          <w:numId w:val="0"/>
        </w:numPr>
        <w:ind w:left="964" w:hanging="964"/>
        <w:rPr>
          <w:rFonts w:eastAsia="Arial"/>
          <w:lang w:val="en-GB"/>
        </w:rPr>
      </w:pPr>
      <w:bookmarkStart w:id="48" w:name="_Toc158208881"/>
      <w:r>
        <w:rPr>
          <w:rFonts w:eastAsia="Arial"/>
          <w:lang w:val="en-GB"/>
        </w:rPr>
        <w:t xml:space="preserve">Strategy </w:t>
      </w:r>
      <w:r w:rsidR="002E71FB">
        <w:rPr>
          <w:rFonts w:eastAsia="Arial"/>
          <w:lang w:val="en-GB"/>
        </w:rPr>
        <w:t>r</w:t>
      </w:r>
      <w:r w:rsidRPr="000A3097">
        <w:rPr>
          <w:rFonts w:eastAsia="Arial"/>
          <w:lang w:val="en-GB"/>
        </w:rPr>
        <w:t>eview</w:t>
      </w:r>
      <w:bookmarkEnd w:id="48"/>
    </w:p>
    <w:p w14:paraId="5DA789F8" w14:textId="58D4F883" w:rsidR="00520E8E" w:rsidRDefault="005049E1" w:rsidP="00780ECF">
      <w:pPr>
        <w:shd w:val="clear" w:color="auto" w:fill="FFFFFF" w:themeFill="background1"/>
        <w:spacing w:line="257" w:lineRule="auto"/>
        <w:rPr>
          <w:lang w:val="en-GB"/>
        </w:rPr>
      </w:pPr>
      <w:r>
        <w:rPr>
          <w:rFonts w:eastAsia="Arial" w:cstheme="minorHAnsi"/>
          <w:lang w:val="en-GB"/>
        </w:rPr>
        <w:t>A</w:t>
      </w:r>
      <w:r w:rsidR="00520E8E">
        <w:rPr>
          <w:rFonts w:eastAsia="Arial" w:cstheme="minorHAnsi"/>
          <w:lang w:val="en-GB"/>
        </w:rPr>
        <w:t xml:space="preserve"> formal </w:t>
      </w:r>
      <w:r w:rsidR="00176DC1">
        <w:rPr>
          <w:rFonts w:eastAsia="Arial" w:cstheme="minorHAnsi"/>
          <w:lang w:val="en-GB"/>
        </w:rPr>
        <w:t>r</w:t>
      </w:r>
      <w:r w:rsidR="00520E8E">
        <w:rPr>
          <w:rFonts w:eastAsia="Arial" w:cstheme="minorHAnsi"/>
          <w:lang w:val="en-GB"/>
        </w:rPr>
        <w:t xml:space="preserve">eview </w:t>
      </w:r>
      <w:r>
        <w:rPr>
          <w:rFonts w:eastAsia="Arial" w:cstheme="minorHAnsi"/>
          <w:lang w:val="en-GB"/>
        </w:rPr>
        <w:t xml:space="preserve">of the NBS is to be undertaken </w:t>
      </w:r>
      <w:r w:rsidR="00520E8E">
        <w:rPr>
          <w:rFonts w:eastAsia="Arial" w:cstheme="minorHAnsi"/>
          <w:lang w:val="en-GB"/>
        </w:rPr>
        <w:t xml:space="preserve">every </w:t>
      </w:r>
      <w:r w:rsidR="00176DC1">
        <w:rPr>
          <w:rFonts w:eastAsia="Arial" w:cstheme="minorHAnsi"/>
          <w:lang w:val="en-GB"/>
        </w:rPr>
        <w:t>5</w:t>
      </w:r>
      <w:r w:rsidR="00520E8E">
        <w:rPr>
          <w:rFonts w:eastAsia="Arial" w:cstheme="minorHAnsi"/>
          <w:lang w:val="en-GB"/>
        </w:rPr>
        <w:t xml:space="preserve"> years (in 2027 and 2032) or sooner if there is significant change to the risk environment. To prepare for the </w:t>
      </w:r>
      <w:r w:rsidR="00176DC1">
        <w:rPr>
          <w:rFonts w:eastAsia="Arial" w:cstheme="minorHAnsi"/>
          <w:lang w:val="en-GB"/>
        </w:rPr>
        <w:t>s</w:t>
      </w:r>
      <w:r w:rsidR="00520E8E">
        <w:rPr>
          <w:rFonts w:eastAsia="Arial" w:cstheme="minorHAnsi"/>
          <w:lang w:val="en-GB"/>
        </w:rPr>
        <w:t xml:space="preserve">trategy </w:t>
      </w:r>
      <w:r w:rsidR="00176DC1">
        <w:rPr>
          <w:rFonts w:eastAsia="Arial" w:cstheme="minorHAnsi"/>
          <w:lang w:val="en-GB"/>
        </w:rPr>
        <w:t>r</w:t>
      </w:r>
      <w:r w:rsidR="00520E8E">
        <w:rPr>
          <w:rFonts w:eastAsia="Arial" w:cstheme="minorHAnsi"/>
          <w:lang w:val="en-GB"/>
        </w:rPr>
        <w:t xml:space="preserve">eview, baseline data about the current state of Australia’s biosecurity system </w:t>
      </w:r>
      <w:r w:rsidR="00FD257E">
        <w:rPr>
          <w:rFonts w:eastAsia="Arial" w:cstheme="minorHAnsi"/>
          <w:lang w:val="en-GB"/>
        </w:rPr>
        <w:t>against</w:t>
      </w:r>
      <w:r w:rsidR="00520E8E">
        <w:rPr>
          <w:rFonts w:eastAsia="Arial" w:cstheme="minorHAnsi"/>
          <w:lang w:val="en-GB"/>
        </w:rPr>
        <w:t xml:space="preserve"> the priority areas will </w:t>
      </w:r>
      <w:r>
        <w:rPr>
          <w:rFonts w:eastAsia="Arial" w:cstheme="minorHAnsi"/>
          <w:lang w:val="en-GB"/>
        </w:rPr>
        <w:t xml:space="preserve">need to </w:t>
      </w:r>
      <w:r w:rsidR="00520E8E">
        <w:rPr>
          <w:rFonts w:eastAsia="Arial" w:cstheme="minorHAnsi"/>
          <w:lang w:val="en-GB"/>
        </w:rPr>
        <w:t>be collected.</w:t>
      </w:r>
      <w:r>
        <w:rPr>
          <w:rFonts w:eastAsia="Arial" w:cstheme="minorHAnsi"/>
          <w:lang w:val="en-GB"/>
        </w:rPr>
        <w:t xml:space="preserve"> The NBC and NIC will </w:t>
      </w:r>
      <w:r w:rsidR="00FD257E">
        <w:rPr>
          <w:rFonts w:eastAsia="Arial" w:cstheme="minorHAnsi"/>
          <w:lang w:val="en-GB"/>
        </w:rPr>
        <w:t xml:space="preserve">also </w:t>
      </w:r>
      <w:r>
        <w:rPr>
          <w:rFonts w:eastAsia="Arial" w:cstheme="minorHAnsi"/>
          <w:lang w:val="en-GB"/>
        </w:rPr>
        <w:t xml:space="preserve">monitor </w:t>
      </w:r>
      <w:r w:rsidR="00AA61E4">
        <w:rPr>
          <w:rFonts w:eastAsia="Arial" w:cstheme="minorHAnsi"/>
          <w:lang w:val="en-GB"/>
        </w:rPr>
        <w:t>s</w:t>
      </w:r>
      <w:r>
        <w:rPr>
          <w:rFonts w:eastAsia="Arial" w:cstheme="minorHAnsi"/>
          <w:lang w:val="en-GB"/>
        </w:rPr>
        <w:t xml:space="preserve">trategy </w:t>
      </w:r>
      <w:r w:rsidR="00AA61E4">
        <w:rPr>
          <w:rFonts w:eastAsia="Arial" w:cstheme="minorHAnsi"/>
          <w:lang w:val="en-GB"/>
        </w:rPr>
        <w:t>r</w:t>
      </w:r>
      <w:r>
        <w:rPr>
          <w:rFonts w:eastAsia="Arial" w:cstheme="minorHAnsi"/>
          <w:lang w:val="en-GB"/>
        </w:rPr>
        <w:t xml:space="preserve">eview </w:t>
      </w:r>
      <w:r w:rsidR="00AA61E4">
        <w:rPr>
          <w:rFonts w:eastAsia="Arial" w:cstheme="minorHAnsi"/>
          <w:lang w:val="en-GB"/>
        </w:rPr>
        <w:t>t</w:t>
      </w:r>
      <w:r>
        <w:rPr>
          <w:rFonts w:eastAsia="Arial" w:cstheme="minorHAnsi"/>
          <w:lang w:val="en-GB"/>
        </w:rPr>
        <w:t xml:space="preserve">riggers throughout </w:t>
      </w:r>
      <w:r w:rsidR="00653389">
        <w:rPr>
          <w:rFonts w:eastAsia="Arial" w:cstheme="minorHAnsi"/>
          <w:lang w:val="en-GB"/>
        </w:rPr>
        <w:t>its lifetime</w:t>
      </w:r>
      <w:r>
        <w:rPr>
          <w:rFonts w:eastAsia="Arial" w:cstheme="minorHAnsi"/>
          <w:lang w:val="en-GB"/>
        </w:rPr>
        <w:t>.</w:t>
      </w:r>
    </w:p>
    <w:p w14:paraId="2F03F552" w14:textId="06C20FCF" w:rsidR="00520E8E" w:rsidRPr="00A63805" w:rsidRDefault="00520E8E" w:rsidP="006C6CC8">
      <w:pPr>
        <w:pStyle w:val="Heading4"/>
        <w:numPr>
          <w:ilvl w:val="0"/>
          <w:numId w:val="0"/>
        </w:numPr>
        <w:ind w:left="964" w:hanging="964"/>
        <w:rPr>
          <w:rFonts w:eastAsia="Arial"/>
          <w:lang w:val="en-GB"/>
        </w:rPr>
      </w:pPr>
      <w:r>
        <w:rPr>
          <w:rFonts w:eastAsia="Arial"/>
          <w:lang w:val="en-GB"/>
        </w:rPr>
        <w:t xml:space="preserve">Strategy </w:t>
      </w:r>
      <w:r w:rsidR="002E71FB">
        <w:rPr>
          <w:rFonts w:eastAsia="Arial"/>
          <w:lang w:val="en-GB"/>
        </w:rPr>
        <w:t>r</w:t>
      </w:r>
      <w:r>
        <w:rPr>
          <w:rFonts w:eastAsia="Arial"/>
          <w:lang w:val="en-GB"/>
        </w:rPr>
        <w:t xml:space="preserve">eview </w:t>
      </w:r>
      <w:r w:rsidR="002E71FB">
        <w:rPr>
          <w:rFonts w:eastAsia="Arial"/>
          <w:lang w:val="en-GB"/>
        </w:rPr>
        <w:t>t</w:t>
      </w:r>
      <w:r w:rsidRPr="00A63805">
        <w:rPr>
          <w:rFonts w:eastAsia="Arial"/>
          <w:lang w:val="en-GB"/>
        </w:rPr>
        <w:t>riggers</w:t>
      </w:r>
    </w:p>
    <w:p w14:paraId="45E714E5" w14:textId="38D238A6" w:rsidR="00520E8E" w:rsidRDefault="004464B7" w:rsidP="00520E8E">
      <w:pPr>
        <w:shd w:val="clear" w:color="auto" w:fill="FFFFFF" w:themeFill="background1"/>
        <w:spacing w:line="257" w:lineRule="auto"/>
        <w:rPr>
          <w:rFonts w:eastAsia="Arial" w:cstheme="minorHAnsi"/>
          <w:lang w:val="en-GB"/>
        </w:rPr>
      </w:pPr>
      <w:r>
        <w:rPr>
          <w:lang w:val="en-GB"/>
        </w:rPr>
        <w:t>C</w:t>
      </w:r>
      <w:r w:rsidR="008907E4">
        <w:rPr>
          <w:lang w:val="en-GB"/>
        </w:rPr>
        <w:t>ertain</w:t>
      </w:r>
      <w:r w:rsidR="00520E8E">
        <w:rPr>
          <w:lang w:val="en-GB"/>
        </w:rPr>
        <w:t xml:space="preserve"> review triggers</w:t>
      </w:r>
      <w:r w:rsidR="00520E8E" w:rsidRPr="00330A18">
        <w:rPr>
          <w:lang w:val="en-GB"/>
        </w:rPr>
        <w:t xml:space="preserve"> must be satisfied </w:t>
      </w:r>
      <w:proofErr w:type="gramStart"/>
      <w:r w:rsidR="00520E8E" w:rsidRPr="00330A18">
        <w:rPr>
          <w:lang w:val="en-GB"/>
        </w:rPr>
        <w:t>in order to</w:t>
      </w:r>
      <w:proofErr w:type="gramEnd"/>
      <w:r w:rsidR="00520E8E" w:rsidRPr="00330A18">
        <w:rPr>
          <w:lang w:val="en-GB"/>
        </w:rPr>
        <w:t xml:space="preserve"> conduct a formal review of the NBS </w:t>
      </w:r>
      <w:r w:rsidR="00520E8E" w:rsidRPr="00A63805">
        <w:rPr>
          <w:lang w:val="en-GB"/>
        </w:rPr>
        <w:t>before</w:t>
      </w:r>
      <w:r w:rsidR="00520E8E" w:rsidRPr="00330A18">
        <w:rPr>
          <w:lang w:val="en-GB"/>
        </w:rPr>
        <w:t xml:space="preserve"> the 5-year review</w:t>
      </w:r>
      <w:r w:rsidR="00520E8E">
        <w:rPr>
          <w:lang w:val="en-GB"/>
        </w:rPr>
        <w:t xml:space="preserve"> mark. </w:t>
      </w:r>
      <w:r w:rsidR="008907E4">
        <w:rPr>
          <w:rFonts w:eastAsia="Arial" w:cstheme="minorHAnsi"/>
          <w:lang w:val="en-GB"/>
        </w:rPr>
        <w:t>T</w:t>
      </w:r>
      <w:r w:rsidR="00520E8E">
        <w:rPr>
          <w:rFonts w:eastAsia="Arial" w:cstheme="minorHAnsi"/>
          <w:lang w:val="en-GB"/>
        </w:rPr>
        <w:t xml:space="preserve">he following </w:t>
      </w:r>
      <w:r w:rsidR="00FF50B7">
        <w:rPr>
          <w:rFonts w:eastAsia="Arial" w:cstheme="minorHAnsi"/>
          <w:lang w:val="en-GB"/>
        </w:rPr>
        <w:t xml:space="preserve">initial </w:t>
      </w:r>
      <w:r w:rsidR="00520E8E">
        <w:rPr>
          <w:rFonts w:eastAsia="Arial" w:cstheme="minorHAnsi"/>
          <w:lang w:val="en-GB"/>
        </w:rPr>
        <w:t>triggers have been developed to guide decision</w:t>
      </w:r>
      <w:r>
        <w:rPr>
          <w:rFonts w:eastAsia="Arial" w:cstheme="minorHAnsi"/>
          <w:lang w:val="en-GB"/>
        </w:rPr>
        <w:t xml:space="preserve"> </w:t>
      </w:r>
      <w:r w:rsidR="00520E8E">
        <w:rPr>
          <w:rFonts w:eastAsia="Arial" w:cstheme="minorHAnsi"/>
          <w:lang w:val="en-GB"/>
        </w:rPr>
        <w:t xml:space="preserve">making. The triggers are designed to provide a degree of flexibility and to be responsive to changes to the strategic outlook and </w:t>
      </w:r>
      <w:r w:rsidR="00E47402">
        <w:rPr>
          <w:rFonts w:eastAsia="Arial" w:cstheme="minorHAnsi"/>
          <w:lang w:val="en-GB"/>
        </w:rPr>
        <w:t xml:space="preserve">biosecurity operating </w:t>
      </w:r>
      <w:r w:rsidR="00520E8E">
        <w:rPr>
          <w:rFonts w:eastAsia="Arial" w:cstheme="minorHAnsi"/>
          <w:lang w:val="en-GB"/>
        </w:rPr>
        <w:t>environment.</w:t>
      </w:r>
    </w:p>
    <w:p w14:paraId="4D196151" w14:textId="53EB01A1" w:rsidR="00520E8E" w:rsidRDefault="00520E8E" w:rsidP="00520E8E">
      <w:pPr>
        <w:shd w:val="clear" w:color="auto" w:fill="FFFFFF" w:themeFill="background1"/>
        <w:spacing w:line="257" w:lineRule="auto"/>
        <w:rPr>
          <w:rFonts w:eastAsia="Arial" w:cstheme="minorHAnsi"/>
          <w:lang w:val="en-GB"/>
        </w:rPr>
      </w:pPr>
      <w:r>
        <w:rPr>
          <w:rFonts w:eastAsia="Arial" w:cstheme="minorHAnsi"/>
          <w:lang w:val="en-GB"/>
        </w:rPr>
        <w:lastRenderedPageBreak/>
        <w:t>Trigger</w:t>
      </w:r>
      <w:r w:rsidR="001A5E3D">
        <w:rPr>
          <w:rFonts w:eastAsia="Arial" w:cstheme="minorHAnsi"/>
          <w:lang w:val="en-GB"/>
        </w:rPr>
        <w:t>s</w:t>
      </w:r>
      <w:r>
        <w:rPr>
          <w:rFonts w:eastAsia="Arial" w:cstheme="minorHAnsi"/>
          <w:lang w:val="en-GB"/>
        </w:rPr>
        <w:t xml:space="preserve"> for a </w:t>
      </w:r>
      <w:r w:rsidR="002E71FB">
        <w:rPr>
          <w:rFonts w:eastAsia="Arial" w:cstheme="minorHAnsi"/>
          <w:lang w:val="en-GB"/>
        </w:rPr>
        <w:t>s</w:t>
      </w:r>
      <w:r>
        <w:rPr>
          <w:rFonts w:eastAsia="Arial" w:cstheme="minorHAnsi"/>
          <w:lang w:val="en-GB"/>
        </w:rPr>
        <w:t xml:space="preserve">trategy </w:t>
      </w:r>
      <w:r w:rsidR="002E71FB">
        <w:rPr>
          <w:rFonts w:eastAsia="Arial" w:cstheme="minorHAnsi"/>
          <w:lang w:val="en-GB"/>
        </w:rPr>
        <w:t>r</w:t>
      </w:r>
      <w:r>
        <w:rPr>
          <w:rFonts w:eastAsia="Arial" w:cstheme="minorHAnsi"/>
          <w:lang w:val="en-GB"/>
        </w:rPr>
        <w:t xml:space="preserve">eview prior to the </w:t>
      </w:r>
      <w:r w:rsidR="00AB5836">
        <w:rPr>
          <w:rFonts w:eastAsia="Arial" w:cstheme="minorHAnsi"/>
          <w:lang w:val="en-GB"/>
        </w:rPr>
        <w:t>5</w:t>
      </w:r>
      <w:r>
        <w:rPr>
          <w:rFonts w:eastAsia="Arial" w:cstheme="minorHAnsi"/>
          <w:lang w:val="en-GB"/>
        </w:rPr>
        <w:t>-year timeframe:</w:t>
      </w:r>
    </w:p>
    <w:p w14:paraId="61B74F3E" w14:textId="17636A12" w:rsidR="00520E8E" w:rsidRPr="00036686" w:rsidRDefault="00E47402" w:rsidP="00780ECF">
      <w:pPr>
        <w:pStyle w:val="ListNumber"/>
        <w:numPr>
          <w:ilvl w:val="0"/>
          <w:numId w:val="33"/>
        </w:numPr>
        <w:rPr>
          <w:lang w:val="en-GB"/>
        </w:rPr>
      </w:pPr>
      <w:r>
        <w:rPr>
          <w:lang w:val="en-GB"/>
        </w:rPr>
        <w:t xml:space="preserve">There is a significant change in the biosecurity </w:t>
      </w:r>
      <w:r w:rsidR="00FF50B7">
        <w:rPr>
          <w:lang w:val="en-GB"/>
        </w:rPr>
        <w:t xml:space="preserve">operating </w:t>
      </w:r>
      <w:r>
        <w:rPr>
          <w:lang w:val="en-GB"/>
        </w:rPr>
        <w:t>environment, such as</w:t>
      </w:r>
      <w:r w:rsidR="00952EA6">
        <w:rPr>
          <w:lang w:val="en-GB"/>
        </w:rPr>
        <w:t xml:space="preserve"> </w:t>
      </w:r>
      <w:r w:rsidR="00FF50B7">
        <w:rPr>
          <w:lang w:val="en-GB"/>
        </w:rPr>
        <w:t xml:space="preserve">significant </w:t>
      </w:r>
      <w:r w:rsidR="00952EA6">
        <w:rPr>
          <w:lang w:val="en-GB"/>
        </w:rPr>
        <w:t xml:space="preserve">changes </w:t>
      </w:r>
      <w:r>
        <w:rPr>
          <w:lang w:val="en-GB"/>
        </w:rPr>
        <w:t>to policy setting</w:t>
      </w:r>
      <w:r w:rsidR="005F36B2">
        <w:rPr>
          <w:lang w:val="en-GB"/>
        </w:rPr>
        <w:t>s</w:t>
      </w:r>
      <w:r>
        <w:rPr>
          <w:lang w:val="en-GB"/>
        </w:rPr>
        <w:t xml:space="preserve"> </w:t>
      </w:r>
      <w:r w:rsidR="00952EA6">
        <w:rPr>
          <w:lang w:val="en-GB"/>
        </w:rPr>
        <w:t xml:space="preserve">or major global disruptions which have a significant impact on the </w:t>
      </w:r>
      <w:r>
        <w:rPr>
          <w:lang w:val="en-GB"/>
        </w:rPr>
        <w:t>operating environment</w:t>
      </w:r>
      <w:r w:rsidR="00952EA6">
        <w:rPr>
          <w:lang w:val="en-GB"/>
        </w:rPr>
        <w:t xml:space="preserve"> or </w:t>
      </w:r>
      <w:r>
        <w:rPr>
          <w:lang w:val="en-GB"/>
        </w:rPr>
        <w:t>trade</w:t>
      </w:r>
      <w:r w:rsidR="00952EA6">
        <w:rPr>
          <w:lang w:val="en-GB"/>
        </w:rPr>
        <w:t xml:space="preserve"> and travel</w:t>
      </w:r>
      <w:r>
        <w:rPr>
          <w:lang w:val="en-GB"/>
        </w:rPr>
        <w:t xml:space="preserve"> patterns</w:t>
      </w:r>
      <w:r w:rsidR="00952EA6">
        <w:rPr>
          <w:lang w:val="en-GB"/>
        </w:rPr>
        <w:t>, and</w:t>
      </w:r>
    </w:p>
    <w:p w14:paraId="29C7CB89" w14:textId="73D415F6" w:rsidR="00520E8E" w:rsidRDefault="00520E8E" w:rsidP="00780ECF">
      <w:pPr>
        <w:pStyle w:val="ListNumber"/>
        <w:rPr>
          <w:lang w:val="en-GB"/>
        </w:rPr>
      </w:pPr>
      <w:r>
        <w:rPr>
          <w:lang w:val="en-GB"/>
        </w:rPr>
        <w:t xml:space="preserve">The NBC and NIC agree </w:t>
      </w:r>
      <w:proofErr w:type="gramStart"/>
      <w:r>
        <w:rPr>
          <w:lang w:val="en-GB"/>
        </w:rPr>
        <w:t>that</w:t>
      </w:r>
      <w:proofErr w:type="gramEnd"/>
    </w:p>
    <w:p w14:paraId="2A152423" w14:textId="2005BE54" w:rsidR="00520E8E" w:rsidRDefault="00520E8E" w:rsidP="00780ECF">
      <w:pPr>
        <w:pStyle w:val="ListNumber2"/>
        <w:rPr>
          <w:rFonts w:eastAsia="Arial"/>
          <w:lang w:val="en-GB"/>
        </w:rPr>
      </w:pPr>
      <w:r>
        <w:rPr>
          <w:rFonts w:eastAsia="Arial"/>
          <w:lang w:val="en-GB"/>
        </w:rPr>
        <w:t xml:space="preserve">The NBS is </w:t>
      </w:r>
      <w:r w:rsidR="00FF50B7">
        <w:rPr>
          <w:rFonts w:eastAsia="Arial"/>
          <w:lang w:val="en-GB"/>
        </w:rPr>
        <w:t xml:space="preserve">no longer </w:t>
      </w:r>
      <w:r>
        <w:rPr>
          <w:rFonts w:eastAsia="Arial"/>
          <w:lang w:val="en-GB"/>
        </w:rPr>
        <w:t>fit</w:t>
      </w:r>
      <w:r w:rsidR="00FF50B7">
        <w:rPr>
          <w:rFonts w:eastAsia="Arial"/>
          <w:lang w:val="en-GB"/>
        </w:rPr>
        <w:t>-</w:t>
      </w:r>
      <w:r>
        <w:rPr>
          <w:rFonts w:eastAsia="Arial"/>
          <w:lang w:val="en-GB"/>
        </w:rPr>
        <w:t>for</w:t>
      </w:r>
      <w:r w:rsidR="00FF50B7">
        <w:rPr>
          <w:rFonts w:eastAsia="Arial"/>
          <w:lang w:val="en-GB"/>
        </w:rPr>
        <w:t>-</w:t>
      </w:r>
      <w:r>
        <w:rPr>
          <w:rFonts w:eastAsia="Arial"/>
          <w:lang w:val="en-GB"/>
        </w:rPr>
        <w:t xml:space="preserve">purpose, and implementation progress is </w:t>
      </w:r>
      <w:r w:rsidR="00FF50B7">
        <w:rPr>
          <w:rFonts w:eastAsia="Arial"/>
          <w:lang w:val="en-GB"/>
        </w:rPr>
        <w:t>not sufficient to support achievement of the strateg</w:t>
      </w:r>
      <w:r w:rsidR="00147AA9">
        <w:rPr>
          <w:rFonts w:eastAsia="Arial"/>
          <w:lang w:val="en-GB"/>
        </w:rPr>
        <w:t>ic</w:t>
      </w:r>
      <w:r w:rsidR="00FF50B7">
        <w:rPr>
          <w:rFonts w:eastAsia="Arial"/>
          <w:lang w:val="en-GB"/>
        </w:rPr>
        <w:t xml:space="preserve"> vision</w:t>
      </w:r>
      <w:r w:rsidR="005F36B2">
        <w:rPr>
          <w:rFonts w:eastAsia="Arial"/>
          <w:lang w:val="en-GB"/>
        </w:rPr>
        <w:t>.</w:t>
      </w:r>
    </w:p>
    <w:p w14:paraId="4440FAA4" w14:textId="305A9C98" w:rsidR="003628C2" w:rsidRDefault="003628C2" w:rsidP="003628C2">
      <w:pPr>
        <w:pStyle w:val="Heading2"/>
        <w:numPr>
          <w:ilvl w:val="0"/>
          <w:numId w:val="0"/>
        </w:numPr>
      </w:pPr>
      <w:bookmarkStart w:id="49" w:name="_Toc141860040"/>
      <w:bookmarkStart w:id="50" w:name="_Toc141863637"/>
      <w:bookmarkStart w:id="51" w:name="_Appendix_A:_Statistical"/>
      <w:bookmarkStart w:id="52" w:name="_Appendix_1:_NBS"/>
      <w:bookmarkStart w:id="53" w:name="_Toc158208882"/>
      <w:bookmarkEnd w:id="49"/>
      <w:bookmarkEnd w:id="50"/>
      <w:bookmarkEnd w:id="51"/>
      <w:bookmarkEnd w:id="52"/>
      <w:r>
        <w:lastRenderedPageBreak/>
        <w:t>Glossary</w:t>
      </w:r>
      <w:bookmarkEnd w:id="53"/>
    </w:p>
    <w:tbl>
      <w:tblPr>
        <w:tblStyle w:val="TableGrid"/>
        <w:tblW w:w="0" w:type="auto"/>
        <w:tblLook w:val="04A0" w:firstRow="1" w:lastRow="0" w:firstColumn="1" w:lastColumn="0" w:noHBand="0" w:noVBand="1"/>
      </w:tblPr>
      <w:tblGrid>
        <w:gridCol w:w="1980"/>
        <w:gridCol w:w="7080"/>
      </w:tblGrid>
      <w:tr w:rsidR="004D11B7" w14:paraId="7E5FC2F8" w14:textId="77777777" w:rsidTr="003A4498">
        <w:trPr>
          <w:tblHeader/>
        </w:trPr>
        <w:tc>
          <w:tcPr>
            <w:tcW w:w="1980" w:type="dxa"/>
          </w:tcPr>
          <w:p w14:paraId="375FE665" w14:textId="40D7DA25" w:rsidR="004D11B7" w:rsidRDefault="004D11B7" w:rsidP="003A4498">
            <w:pPr>
              <w:pStyle w:val="TableHeading"/>
            </w:pPr>
            <w:bookmarkStart w:id="54" w:name="Title_Glossary"/>
            <w:bookmarkEnd w:id="54"/>
            <w:r>
              <w:t>Term</w:t>
            </w:r>
          </w:p>
        </w:tc>
        <w:tc>
          <w:tcPr>
            <w:tcW w:w="7080" w:type="dxa"/>
          </w:tcPr>
          <w:p w14:paraId="75169504" w14:textId="1FDEEFEC" w:rsidR="004D11B7" w:rsidRDefault="004D11B7" w:rsidP="003A4498">
            <w:pPr>
              <w:pStyle w:val="TableHeading"/>
            </w:pPr>
            <w:r>
              <w:t>Definition</w:t>
            </w:r>
          </w:p>
        </w:tc>
      </w:tr>
      <w:tr w:rsidR="00F9100C" w14:paraId="1B9AF2B8" w14:textId="77777777" w:rsidTr="003A4498">
        <w:tc>
          <w:tcPr>
            <w:tcW w:w="1980" w:type="dxa"/>
          </w:tcPr>
          <w:p w14:paraId="7C9B8CFA" w14:textId="1E0E4603" w:rsidR="00F9100C" w:rsidRDefault="00F9100C" w:rsidP="003A4498">
            <w:pPr>
              <w:pStyle w:val="TableText"/>
            </w:pPr>
            <w:r>
              <w:t>AMM</w:t>
            </w:r>
          </w:p>
        </w:tc>
        <w:tc>
          <w:tcPr>
            <w:tcW w:w="7080" w:type="dxa"/>
          </w:tcPr>
          <w:p w14:paraId="767C5A23" w14:textId="5CB48158" w:rsidR="00F9100C" w:rsidRDefault="00F9100C" w:rsidP="003A4498">
            <w:pPr>
              <w:pStyle w:val="TableText"/>
            </w:pPr>
            <w:r>
              <w:t>Agriculture Ministers’ Meeting</w:t>
            </w:r>
          </w:p>
        </w:tc>
      </w:tr>
      <w:tr w:rsidR="00F9100C" w14:paraId="3F8A76F3" w14:textId="77777777" w:rsidTr="003A4498">
        <w:tc>
          <w:tcPr>
            <w:tcW w:w="1980" w:type="dxa"/>
          </w:tcPr>
          <w:p w14:paraId="225E3604" w14:textId="01F169F9" w:rsidR="00F9100C" w:rsidRDefault="00F9100C" w:rsidP="003A4498">
            <w:pPr>
              <w:pStyle w:val="TableText"/>
            </w:pPr>
            <w:r>
              <w:t>AGSOC</w:t>
            </w:r>
          </w:p>
        </w:tc>
        <w:tc>
          <w:tcPr>
            <w:tcW w:w="7080" w:type="dxa"/>
          </w:tcPr>
          <w:p w14:paraId="134B01A3" w14:textId="71FBC516" w:rsidR="00F9100C" w:rsidRDefault="00F9100C" w:rsidP="003A4498">
            <w:pPr>
              <w:pStyle w:val="TableText"/>
            </w:pPr>
            <w:r>
              <w:t>Agriculture Senior Officials’ Committee</w:t>
            </w:r>
          </w:p>
        </w:tc>
      </w:tr>
      <w:tr w:rsidR="00F9100C" w14:paraId="0222C5D0" w14:textId="77777777" w:rsidTr="003A4498">
        <w:tc>
          <w:tcPr>
            <w:tcW w:w="1980" w:type="dxa"/>
          </w:tcPr>
          <w:p w14:paraId="3E020C9D" w14:textId="5C0B7C23" w:rsidR="00F9100C" w:rsidRDefault="00F9100C" w:rsidP="003A4498">
            <w:pPr>
              <w:pStyle w:val="TableText"/>
            </w:pPr>
            <w:r>
              <w:t>NBC</w:t>
            </w:r>
          </w:p>
        </w:tc>
        <w:tc>
          <w:tcPr>
            <w:tcW w:w="7080" w:type="dxa"/>
          </w:tcPr>
          <w:p w14:paraId="6FAAAFAF" w14:textId="1D00BC9A" w:rsidR="00F9100C" w:rsidRDefault="00753FA9" w:rsidP="003A4498">
            <w:pPr>
              <w:pStyle w:val="TableText"/>
            </w:pPr>
            <w:r>
              <w:t>National Biosecurity Committee</w:t>
            </w:r>
          </w:p>
        </w:tc>
      </w:tr>
      <w:tr w:rsidR="00F9100C" w14:paraId="56AF7B67" w14:textId="77777777" w:rsidTr="003A4498">
        <w:tc>
          <w:tcPr>
            <w:tcW w:w="1980" w:type="dxa"/>
          </w:tcPr>
          <w:p w14:paraId="0B0B6C25" w14:textId="650E7F29" w:rsidR="00F9100C" w:rsidRDefault="00F9100C" w:rsidP="003A4498">
            <w:pPr>
              <w:pStyle w:val="TableText"/>
            </w:pPr>
            <w:r>
              <w:t>NBC</w:t>
            </w:r>
            <w:r w:rsidR="00753FA9">
              <w:t>EN</w:t>
            </w:r>
          </w:p>
        </w:tc>
        <w:tc>
          <w:tcPr>
            <w:tcW w:w="7080" w:type="dxa"/>
          </w:tcPr>
          <w:p w14:paraId="50408808" w14:textId="40501A3D" w:rsidR="00F9100C" w:rsidRDefault="00753FA9" w:rsidP="003A4498">
            <w:pPr>
              <w:pStyle w:val="TableText"/>
            </w:pPr>
            <w:r w:rsidRPr="00EE131B">
              <w:t>N</w:t>
            </w:r>
            <w:r>
              <w:t>ational Biosecurity Communication and Engagement Network</w:t>
            </w:r>
          </w:p>
        </w:tc>
      </w:tr>
      <w:tr w:rsidR="00F9100C" w14:paraId="7400ABA4" w14:textId="77777777" w:rsidTr="003A4498">
        <w:tc>
          <w:tcPr>
            <w:tcW w:w="1980" w:type="dxa"/>
          </w:tcPr>
          <w:p w14:paraId="251E0D8A" w14:textId="0F050491" w:rsidR="00F9100C" w:rsidRDefault="00F9100C" w:rsidP="003A4498">
            <w:pPr>
              <w:pStyle w:val="TableText"/>
            </w:pPr>
            <w:r>
              <w:t>NBS</w:t>
            </w:r>
          </w:p>
        </w:tc>
        <w:tc>
          <w:tcPr>
            <w:tcW w:w="7080" w:type="dxa"/>
          </w:tcPr>
          <w:p w14:paraId="0CFA28EC" w14:textId="0F071B9C" w:rsidR="00F9100C" w:rsidRDefault="00F9100C" w:rsidP="003A4498">
            <w:pPr>
              <w:pStyle w:val="TableText"/>
            </w:pPr>
            <w:r>
              <w:t>National Biosecurity Strategy</w:t>
            </w:r>
          </w:p>
        </w:tc>
      </w:tr>
      <w:tr w:rsidR="00F9100C" w14:paraId="0CB97B8A" w14:textId="77777777" w:rsidTr="003A4498">
        <w:tc>
          <w:tcPr>
            <w:tcW w:w="1980" w:type="dxa"/>
          </w:tcPr>
          <w:p w14:paraId="58C59E79" w14:textId="6439DBB9" w:rsidR="00F9100C" w:rsidRDefault="00F9100C" w:rsidP="003A4498">
            <w:pPr>
              <w:pStyle w:val="TableText"/>
            </w:pPr>
            <w:r>
              <w:t>NIC</w:t>
            </w:r>
          </w:p>
        </w:tc>
        <w:tc>
          <w:tcPr>
            <w:tcW w:w="7080" w:type="dxa"/>
          </w:tcPr>
          <w:p w14:paraId="305D7760" w14:textId="6EEF430C" w:rsidR="00F9100C" w:rsidRDefault="00F9100C" w:rsidP="003A4498">
            <w:pPr>
              <w:pStyle w:val="TableText"/>
            </w:pPr>
            <w:r>
              <w:t>National Biosecurity Strategy Implementation Committee</w:t>
            </w:r>
          </w:p>
        </w:tc>
      </w:tr>
      <w:tr w:rsidR="00F9100C" w14:paraId="1D6007E9" w14:textId="77777777" w:rsidTr="003A4498">
        <w:tc>
          <w:tcPr>
            <w:tcW w:w="1980" w:type="dxa"/>
          </w:tcPr>
          <w:p w14:paraId="710A576E" w14:textId="3AA7C812" w:rsidR="00F9100C" w:rsidRDefault="00F9100C" w:rsidP="003A4498">
            <w:pPr>
              <w:pStyle w:val="TableText"/>
            </w:pPr>
            <w:r>
              <w:t>WG</w:t>
            </w:r>
          </w:p>
        </w:tc>
        <w:tc>
          <w:tcPr>
            <w:tcW w:w="7080" w:type="dxa"/>
          </w:tcPr>
          <w:p w14:paraId="34C8FB5E" w14:textId="36EC6339" w:rsidR="00F9100C" w:rsidRDefault="00F9100C" w:rsidP="003A4498">
            <w:pPr>
              <w:pStyle w:val="TableText"/>
            </w:pPr>
            <w:r>
              <w:t>National Biosecurity Strategy Implementation Working Group</w:t>
            </w:r>
          </w:p>
        </w:tc>
      </w:tr>
    </w:tbl>
    <w:p w14:paraId="7A011118" w14:textId="3907B581" w:rsidR="00764D6A" w:rsidRDefault="00E91D72" w:rsidP="007E39EF">
      <w:pPr>
        <w:pStyle w:val="Heading2"/>
        <w:numPr>
          <w:ilvl w:val="0"/>
          <w:numId w:val="0"/>
        </w:numPr>
      </w:pPr>
      <w:bookmarkStart w:id="55" w:name="_Appendix_B:_NBS"/>
      <w:bookmarkStart w:id="56" w:name="_Appendix_A:_NBS"/>
      <w:bookmarkStart w:id="57" w:name="_Toc158208883"/>
      <w:bookmarkEnd w:id="55"/>
      <w:bookmarkEnd w:id="56"/>
      <w:r>
        <w:lastRenderedPageBreak/>
        <w:t>A</w:t>
      </w:r>
      <w:bookmarkStart w:id="58" w:name="_Toc430782160"/>
      <w:r>
        <w:t xml:space="preserve">ppendix </w:t>
      </w:r>
      <w:r w:rsidR="004179E1">
        <w:t>A</w:t>
      </w:r>
      <w:r>
        <w:t xml:space="preserve">: </w:t>
      </w:r>
      <w:bookmarkEnd w:id="58"/>
      <w:r w:rsidR="00520E8E">
        <w:t xml:space="preserve">NBS </w:t>
      </w:r>
      <w:r w:rsidR="00AB5836">
        <w:t>p</w:t>
      </w:r>
      <w:r w:rsidR="00520E8E">
        <w:t xml:space="preserve">riority </w:t>
      </w:r>
      <w:r w:rsidR="00AB5836">
        <w:t>a</w:t>
      </w:r>
      <w:r w:rsidR="00520E8E">
        <w:t xml:space="preserve">reas and </w:t>
      </w:r>
      <w:r w:rsidR="00AB5836">
        <w:t>i</w:t>
      </w:r>
      <w:r w:rsidR="00520E8E">
        <w:t xml:space="preserve">nitial </w:t>
      </w:r>
      <w:r w:rsidR="00AB5836">
        <w:t>a</w:t>
      </w:r>
      <w:r w:rsidR="00520E8E">
        <w:t>ctions</w:t>
      </w:r>
      <w:bookmarkEnd w:id="57"/>
    </w:p>
    <w:p w14:paraId="314D2FCE" w14:textId="5770B9DE" w:rsidR="00520E8E" w:rsidRPr="00780ECF" w:rsidRDefault="00F9100C" w:rsidP="00F9100C">
      <w:pPr>
        <w:pStyle w:val="Caption"/>
      </w:pPr>
      <w:bookmarkStart w:id="59" w:name="Title_3"/>
      <w:bookmarkStart w:id="60" w:name="_Toc145424375"/>
      <w:bookmarkEnd w:id="59"/>
      <w:r>
        <w:t>Table A</w:t>
      </w:r>
      <w:fldSimple w:instr=" SEQ Table_A \* ARABIC ">
        <w:r w:rsidR="00EC1D27">
          <w:rPr>
            <w:noProof/>
          </w:rPr>
          <w:t>1</w:t>
        </w:r>
      </w:fldSimple>
      <w:r>
        <w:t xml:space="preserve"> </w:t>
      </w:r>
      <w:r w:rsidR="007739E5">
        <w:t xml:space="preserve">Priority Areas and 36 initial actions outlined in the </w:t>
      </w:r>
      <w:proofErr w:type="gramStart"/>
      <w:r w:rsidR="007739E5">
        <w:t>NBS</w:t>
      </w:r>
      <w:bookmarkEnd w:id="60"/>
      <w:proofErr w:type="gramEnd"/>
    </w:p>
    <w:tbl>
      <w:tblPr>
        <w:tblW w:w="4923"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418"/>
        <w:gridCol w:w="7512"/>
      </w:tblGrid>
      <w:tr w:rsidR="00B4024E" w14:paraId="04456B87" w14:textId="77777777" w:rsidTr="003A4498">
        <w:trPr>
          <w:tblHeader/>
        </w:trPr>
        <w:tc>
          <w:tcPr>
            <w:tcW w:w="794" w:type="pct"/>
            <w:tcMar>
              <w:left w:w="108" w:type="dxa"/>
              <w:right w:w="108" w:type="dxa"/>
            </w:tcMar>
          </w:tcPr>
          <w:p w14:paraId="67F028AA" w14:textId="357B7F63" w:rsidR="00B4024E" w:rsidRDefault="00B4024E" w:rsidP="003C1861">
            <w:pPr>
              <w:pStyle w:val="TableHeading"/>
            </w:pPr>
            <w:bookmarkStart w:id="61" w:name="Title_A1"/>
            <w:bookmarkStart w:id="62" w:name="_Hlk142298058"/>
            <w:bookmarkEnd w:id="61"/>
            <w:r>
              <w:t xml:space="preserve">Priority </w:t>
            </w:r>
            <w:r w:rsidR="00AB5836">
              <w:t>a</w:t>
            </w:r>
            <w:r>
              <w:t>reas</w:t>
            </w:r>
          </w:p>
        </w:tc>
        <w:tc>
          <w:tcPr>
            <w:tcW w:w="4206" w:type="pct"/>
            <w:tcMar>
              <w:left w:w="108" w:type="dxa"/>
              <w:right w:w="108" w:type="dxa"/>
            </w:tcMar>
          </w:tcPr>
          <w:p w14:paraId="0354EA5D" w14:textId="423FCCCB" w:rsidR="00B4024E" w:rsidRPr="00340820" w:rsidRDefault="00B4024E" w:rsidP="00DD6D4D">
            <w:pPr>
              <w:pStyle w:val="TableHeading"/>
              <w:rPr>
                <w:highlight w:val="yellow"/>
              </w:rPr>
            </w:pPr>
            <w:r>
              <w:t xml:space="preserve">Initial </w:t>
            </w:r>
            <w:r w:rsidR="00AB5836">
              <w:t>a</w:t>
            </w:r>
            <w:r>
              <w:t>ctions</w:t>
            </w:r>
          </w:p>
        </w:tc>
      </w:tr>
      <w:tr w:rsidR="00B4024E" w14:paraId="67E7D6EB" w14:textId="77777777" w:rsidTr="003A4498">
        <w:tc>
          <w:tcPr>
            <w:tcW w:w="794" w:type="pct"/>
            <w:tcMar>
              <w:left w:w="108" w:type="dxa"/>
              <w:right w:w="108" w:type="dxa"/>
            </w:tcMar>
          </w:tcPr>
          <w:p w14:paraId="49EB6977" w14:textId="64DAEA72" w:rsidR="00B4024E" w:rsidRDefault="00B4024E" w:rsidP="003C1861">
            <w:pPr>
              <w:pStyle w:val="TableText"/>
            </w:pPr>
            <w:r>
              <w:t>Shared biosecurity culture</w:t>
            </w:r>
          </w:p>
        </w:tc>
        <w:tc>
          <w:tcPr>
            <w:tcW w:w="4206" w:type="pct"/>
            <w:tcMar>
              <w:left w:w="108" w:type="dxa"/>
              <w:right w:w="108" w:type="dxa"/>
            </w:tcMar>
          </w:tcPr>
          <w:p w14:paraId="72886AEF" w14:textId="71AED20B" w:rsidR="00B4024E" w:rsidRDefault="00B4024E" w:rsidP="00780ECF">
            <w:pPr>
              <w:pStyle w:val="TableBullet1"/>
            </w:pPr>
            <w:r>
              <w:t xml:space="preserve">Build on and develop national awareness and education </w:t>
            </w:r>
            <w:proofErr w:type="gramStart"/>
            <w:r>
              <w:t>programs</w:t>
            </w:r>
            <w:proofErr w:type="gramEnd"/>
          </w:p>
          <w:p w14:paraId="767B3F3E" w14:textId="05C2ED80" w:rsidR="00B4024E" w:rsidRDefault="00B4024E" w:rsidP="00780ECF">
            <w:pPr>
              <w:pStyle w:val="TableBullet1"/>
            </w:pPr>
            <w:r>
              <w:t xml:space="preserve">Drive positive biosecurity behaviours and incentivise </w:t>
            </w:r>
            <w:proofErr w:type="gramStart"/>
            <w:r>
              <w:t>compliance</w:t>
            </w:r>
            <w:proofErr w:type="gramEnd"/>
          </w:p>
          <w:p w14:paraId="7136276E" w14:textId="7FD591B0" w:rsidR="00B4024E" w:rsidRDefault="00B4024E" w:rsidP="00780ECF">
            <w:pPr>
              <w:pStyle w:val="TableBullet1"/>
            </w:pPr>
            <w:r>
              <w:t xml:space="preserve">Revitalise national communication, engagement and reporting </w:t>
            </w:r>
            <w:proofErr w:type="gramStart"/>
            <w:r>
              <w:t>mechanisms</w:t>
            </w:r>
            <w:proofErr w:type="gramEnd"/>
          </w:p>
          <w:p w14:paraId="6739DC9C" w14:textId="3F42FD1B" w:rsidR="00B4024E" w:rsidRDefault="00B4024E" w:rsidP="00780ECF">
            <w:pPr>
              <w:pStyle w:val="TableBullet1"/>
            </w:pPr>
            <w:r>
              <w:t>Determine opportunities to embed biosecurity as a consideration into broader decision</w:t>
            </w:r>
            <w:r w:rsidR="004464B7">
              <w:t xml:space="preserve"> </w:t>
            </w:r>
            <w:r>
              <w:t>making, risk and business planning</w:t>
            </w:r>
          </w:p>
        </w:tc>
      </w:tr>
      <w:tr w:rsidR="00B4024E" w14:paraId="3E43BB6C" w14:textId="77777777" w:rsidTr="003A4498">
        <w:tc>
          <w:tcPr>
            <w:tcW w:w="794" w:type="pct"/>
            <w:tcMar>
              <w:left w:w="108" w:type="dxa"/>
              <w:right w:w="108" w:type="dxa"/>
            </w:tcMar>
          </w:tcPr>
          <w:p w14:paraId="4296808B" w14:textId="69C49CB4" w:rsidR="00B4024E" w:rsidRDefault="00B4024E" w:rsidP="003C1861">
            <w:pPr>
              <w:pStyle w:val="TableText"/>
            </w:pPr>
            <w:r>
              <w:t>Stronger partnerships</w:t>
            </w:r>
          </w:p>
        </w:tc>
        <w:tc>
          <w:tcPr>
            <w:tcW w:w="4206" w:type="pct"/>
            <w:tcMar>
              <w:left w:w="108" w:type="dxa"/>
              <w:right w:w="108" w:type="dxa"/>
            </w:tcMar>
          </w:tcPr>
          <w:p w14:paraId="42DB5B73" w14:textId="6BD7E7A3" w:rsidR="00B4024E" w:rsidRDefault="00B4024E" w:rsidP="00780ECF">
            <w:pPr>
              <w:pStyle w:val="TableBullet1"/>
            </w:pPr>
            <w:r>
              <w:t xml:space="preserve">Enhance partnerships and engagement with Indigenous Australians </w:t>
            </w:r>
          </w:p>
          <w:p w14:paraId="74502DFB" w14:textId="70604390" w:rsidR="00B4024E" w:rsidRDefault="00B4024E" w:rsidP="00780ECF">
            <w:pPr>
              <w:pStyle w:val="TableBullet1"/>
            </w:pPr>
            <w:r>
              <w:t xml:space="preserve">Collaboratively review and refine roles and </w:t>
            </w:r>
            <w:proofErr w:type="gramStart"/>
            <w:r>
              <w:t>responsibilities</w:t>
            </w:r>
            <w:proofErr w:type="gramEnd"/>
          </w:p>
          <w:p w14:paraId="4300EE5E" w14:textId="52F5DD11" w:rsidR="00B4024E" w:rsidRDefault="00B4024E" w:rsidP="00780ECF">
            <w:pPr>
              <w:pStyle w:val="TableBullet1"/>
            </w:pPr>
            <w:r>
              <w:t xml:space="preserve">Review governance arrangements to ensure they include relevant </w:t>
            </w:r>
            <w:proofErr w:type="gramStart"/>
            <w:r>
              <w:t>stakeholders</w:t>
            </w:r>
            <w:proofErr w:type="gramEnd"/>
          </w:p>
          <w:p w14:paraId="15C5737A" w14:textId="5DFC71F0" w:rsidR="00B4024E" w:rsidRDefault="00B4024E" w:rsidP="00780ECF">
            <w:pPr>
              <w:pStyle w:val="TableBullet1"/>
            </w:pPr>
            <w:r>
              <w:t xml:space="preserve">Strengthen the involvement of environmental agencies and environmental and community </w:t>
            </w:r>
            <w:proofErr w:type="gramStart"/>
            <w:r>
              <w:t>groups</w:t>
            </w:r>
            <w:proofErr w:type="gramEnd"/>
          </w:p>
          <w:p w14:paraId="52EBD54D" w14:textId="6291F8BA" w:rsidR="00B4024E" w:rsidRDefault="00B4024E" w:rsidP="00780ECF">
            <w:pPr>
              <w:pStyle w:val="TableBullet1"/>
            </w:pPr>
            <w:r>
              <w:t xml:space="preserve">Identify and implement opportunities for greater industry and community involvement in decision-making </w:t>
            </w:r>
            <w:proofErr w:type="gramStart"/>
            <w:r>
              <w:t>bodies</w:t>
            </w:r>
            <w:proofErr w:type="gramEnd"/>
          </w:p>
          <w:p w14:paraId="3C62DDD7" w14:textId="762D2A90" w:rsidR="00B4024E" w:rsidRDefault="00B4024E" w:rsidP="00780ECF">
            <w:pPr>
              <w:pStyle w:val="TableBullet1"/>
            </w:pPr>
            <w:r>
              <w:t xml:space="preserve">Deepen international partnerships and capacity </w:t>
            </w:r>
            <w:proofErr w:type="gramStart"/>
            <w:r>
              <w:t>building</w:t>
            </w:r>
            <w:proofErr w:type="gramEnd"/>
          </w:p>
          <w:p w14:paraId="37E5460A" w14:textId="3402F02D" w:rsidR="00B4024E" w:rsidRDefault="00B4024E" w:rsidP="00780ECF">
            <w:pPr>
              <w:pStyle w:val="TableBullet1"/>
            </w:pPr>
            <w:r>
              <w:t xml:space="preserve">Strengthen understanding of antimicrobial and pesticide resistance and zoonotic </w:t>
            </w:r>
            <w:proofErr w:type="gramStart"/>
            <w:r>
              <w:t>pathways</w:t>
            </w:r>
            <w:proofErr w:type="gramEnd"/>
          </w:p>
          <w:p w14:paraId="22CE2712" w14:textId="0F73DCD3" w:rsidR="00B4024E" w:rsidRDefault="00B4024E" w:rsidP="00780ECF">
            <w:pPr>
              <w:pStyle w:val="TableBullet1"/>
            </w:pPr>
            <w:r>
              <w:t xml:space="preserve">Coordinate our international advocacy efforts to help shape global standards, </w:t>
            </w:r>
            <w:proofErr w:type="gramStart"/>
            <w:r>
              <w:t>rules</w:t>
            </w:r>
            <w:proofErr w:type="gramEnd"/>
            <w:r>
              <w:t xml:space="preserve"> and conditions</w:t>
            </w:r>
          </w:p>
        </w:tc>
      </w:tr>
      <w:tr w:rsidR="00B4024E" w14:paraId="211781D1" w14:textId="77777777" w:rsidTr="003A4498">
        <w:tc>
          <w:tcPr>
            <w:tcW w:w="794" w:type="pct"/>
            <w:tcMar>
              <w:left w:w="108" w:type="dxa"/>
              <w:right w:w="108" w:type="dxa"/>
            </w:tcMar>
          </w:tcPr>
          <w:p w14:paraId="59684D00" w14:textId="02D55716" w:rsidR="00B4024E" w:rsidRDefault="00B4024E" w:rsidP="003C1861">
            <w:pPr>
              <w:pStyle w:val="TableText"/>
            </w:pPr>
            <w:bookmarkStart w:id="63" w:name="_Hlk142298045"/>
            <w:r>
              <w:t>Highly skilled workforce</w:t>
            </w:r>
          </w:p>
        </w:tc>
        <w:tc>
          <w:tcPr>
            <w:tcW w:w="4206" w:type="pct"/>
            <w:tcMar>
              <w:left w:w="108" w:type="dxa"/>
              <w:right w:w="108" w:type="dxa"/>
            </w:tcMar>
          </w:tcPr>
          <w:p w14:paraId="5A9B8015" w14:textId="64B37D49" w:rsidR="00B4024E" w:rsidRDefault="00B4024E" w:rsidP="00780ECF">
            <w:pPr>
              <w:pStyle w:val="TableBullet1"/>
            </w:pPr>
            <w:r>
              <w:t xml:space="preserve">Identify current and future skills needs in key </w:t>
            </w:r>
            <w:proofErr w:type="gramStart"/>
            <w:r>
              <w:t>areas</w:t>
            </w:r>
            <w:proofErr w:type="gramEnd"/>
          </w:p>
          <w:p w14:paraId="1A8D9679" w14:textId="7F1BBEA4" w:rsidR="00B4024E" w:rsidRDefault="00B4024E" w:rsidP="00780ECF">
            <w:pPr>
              <w:pStyle w:val="TableBullet1"/>
            </w:pPr>
            <w:r>
              <w:t xml:space="preserve">Develop a national workforce strategy to build, retain and deploy </w:t>
            </w:r>
            <w:proofErr w:type="gramStart"/>
            <w:r>
              <w:t>capability</w:t>
            </w:r>
            <w:proofErr w:type="gramEnd"/>
          </w:p>
          <w:p w14:paraId="44D26890" w14:textId="1AAA7F7C" w:rsidR="00B4024E" w:rsidRDefault="00B4024E" w:rsidP="00780ECF">
            <w:pPr>
              <w:pStyle w:val="TableBullet1"/>
            </w:pPr>
            <w:r>
              <w:t xml:space="preserve">Build upon and expand existing cooperative and partnership </w:t>
            </w:r>
            <w:proofErr w:type="gramStart"/>
            <w:r>
              <w:t>arrangements</w:t>
            </w:r>
            <w:proofErr w:type="gramEnd"/>
          </w:p>
          <w:p w14:paraId="115EEF9D" w14:textId="32CDBE68" w:rsidR="00B4024E" w:rsidRDefault="00B4024E" w:rsidP="00780ECF">
            <w:pPr>
              <w:pStyle w:val="TableBullet1"/>
            </w:pPr>
            <w:r>
              <w:t>Strengthen professional development programs</w:t>
            </w:r>
          </w:p>
        </w:tc>
      </w:tr>
      <w:tr w:rsidR="00B4024E" w14:paraId="02358F40" w14:textId="77777777" w:rsidTr="003A4498">
        <w:tc>
          <w:tcPr>
            <w:tcW w:w="794" w:type="pct"/>
            <w:tcMar>
              <w:left w:w="108" w:type="dxa"/>
              <w:right w:w="108" w:type="dxa"/>
            </w:tcMar>
          </w:tcPr>
          <w:p w14:paraId="65F8A8B2" w14:textId="3ACD9301" w:rsidR="00B4024E" w:rsidRDefault="00B4024E" w:rsidP="003C1861">
            <w:pPr>
              <w:pStyle w:val="TableText"/>
            </w:pPr>
            <w:r>
              <w:t>Coordinated preparedness and response</w:t>
            </w:r>
          </w:p>
        </w:tc>
        <w:tc>
          <w:tcPr>
            <w:tcW w:w="4206" w:type="pct"/>
            <w:tcMar>
              <w:left w:w="108" w:type="dxa"/>
              <w:right w:w="108" w:type="dxa"/>
            </w:tcMar>
          </w:tcPr>
          <w:p w14:paraId="4CDA34F2" w14:textId="0D126166" w:rsidR="00B4024E" w:rsidRDefault="00B4024E" w:rsidP="00780ECF">
            <w:pPr>
              <w:pStyle w:val="TableBullet1"/>
            </w:pPr>
            <w:r>
              <w:t xml:space="preserve">Undertake and promote regular national preparedness </w:t>
            </w:r>
            <w:proofErr w:type="gramStart"/>
            <w:r>
              <w:t>exercises</w:t>
            </w:r>
            <w:proofErr w:type="gramEnd"/>
          </w:p>
          <w:p w14:paraId="6A2DF3DA" w14:textId="708953BD" w:rsidR="00B4024E" w:rsidRDefault="00B4024E" w:rsidP="00780ECF">
            <w:pPr>
              <w:pStyle w:val="TableBullet1"/>
            </w:pPr>
            <w:r>
              <w:t>Advance regionally based planning activities</w:t>
            </w:r>
          </w:p>
          <w:p w14:paraId="7FF0E2BC" w14:textId="273FDED3" w:rsidR="00B4024E" w:rsidRDefault="00B4024E" w:rsidP="00780ECF">
            <w:pPr>
              <w:pStyle w:val="TableBullet1"/>
            </w:pPr>
            <w:r>
              <w:t xml:space="preserve">Continually review and update risk information to inform </w:t>
            </w:r>
            <w:proofErr w:type="gramStart"/>
            <w:r>
              <w:t>priorities</w:t>
            </w:r>
            <w:proofErr w:type="gramEnd"/>
          </w:p>
          <w:p w14:paraId="57373FC1" w14:textId="01E34D87" w:rsidR="00B4024E" w:rsidRDefault="00B4024E" w:rsidP="00780ECF">
            <w:pPr>
              <w:pStyle w:val="TableBullet1"/>
            </w:pPr>
            <w:r>
              <w:t>Actively embed continuous learning</w:t>
            </w:r>
          </w:p>
          <w:p w14:paraId="7D95B9E2" w14:textId="05E60D3D" w:rsidR="00B4024E" w:rsidRDefault="00B4024E" w:rsidP="00780ECF">
            <w:pPr>
              <w:pStyle w:val="TableBullet1"/>
            </w:pPr>
            <w:r>
              <w:t xml:space="preserve">Strengthen traceability </w:t>
            </w:r>
            <w:proofErr w:type="gramStart"/>
            <w:r>
              <w:t>arrangements</w:t>
            </w:r>
            <w:proofErr w:type="gramEnd"/>
          </w:p>
          <w:p w14:paraId="74090D15" w14:textId="1FDF38AC" w:rsidR="00B4024E" w:rsidRDefault="00B4024E" w:rsidP="00780ECF">
            <w:pPr>
              <w:pStyle w:val="TableBullet1"/>
            </w:pPr>
            <w:r>
              <w:t xml:space="preserve">Enhance our national surveillance and early detection </w:t>
            </w:r>
            <w:proofErr w:type="gramStart"/>
            <w:r>
              <w:t>arrangements</w:t>
            </w:r>
            <w:proofErr w:type="gramEnd"/>
          </w:p>
          <w:p w14:paraId="0F6C9FAB" w14:textId="6CAC83FE" w:rsidR="00B4024E" w:rsidRDefault="00B4024E" w:rsidP="00780ECF">
            <w:pPr>
              <w:pStyle w:val="TableBullet1"/>
            </w:pPr>
            <w:r>
              <w:t>Evolve our national information management frameworks</w:t>
            </w:r>
          </w:p>
        </w:tc>
      </w:tr>
      <w:tr w:rsidR="00B4024E" w14:paraId="0FC9F7F8" w14:textId="77777777" w:rsidTr="003A4498">
        <w:tc>
          <w:tcPr>
            <w:tcW w:w="794" w:type="pct"/>
            <w:tcMar>
              <w:left w:w="108" w:type="dxa"/>
              <w:right w:w="108" w:type="dxa"/>
            </w:tcMar>
          </w:tcPr>
          <w:p w14:paraId="16F3DE6C" w14:textId="02B2D90A" w:rsidR="00B4024E" w:rsidRDefault="00B4024E" w:rsidP="003C1861">
            <w:pPr>
              <w:pStyle w:val="TableText"/>
            </w:pPr>
            <w:r>
              <w:t>Sustainable investment</w:t>
            </w:r>
          </w:p>
        </w:tc>
        <w:tc>
          <w:tcPr>
            <w:tcW w:w="4206" w:type="pct"/>
            <w:tcMar>
              <w:left w:w="108" w:type="dxa"/>
              <w:right w:w="108" w:type="dxa"/>
            </w:tcMar>
          </w:tcPr>
          <w:p w14:paraId="71CB0303" w14:textId="71F8D77F" w:rsidR="00B4024E" w:rsidRDefault="00B4024E" w:rsidP="00780ECF">
            <w:pPr>
              <w:pStyle w:val="TableBullet1"/>
            </w:pPr>
            <w:r>
              <w:t xml:space="preserve">Work together to identify funding needs and determine </w:t>
            </w:r>
            <w:proofErr w:type="gramStart"/>
            <w:r>
              <w:t>priorities</w:t>
            </w:r>
            <w:proofErr w:type="gramEnd"/>
          </w:p>
          <w:p w14:paraId="143F6E59" w14:textId="11EBF9EF" w:rsidR="00B4024E" w:rsidRDefault="00B4024E" w:rsidP="00780ECF">
            <w:pPr>
              <w:pStyle w:val="TableBullet1"/>
            </w:pPr>
            <w:r>
              <w:t xml:space="preserve">Strengthen frameworks to agree and deliver priority </w:t>
            </w:r>
            <w:proofErr w:type="gramStart"/>
            <w:r>
              <w:t>investments</w:t>
            </w:r>
            <w:proofErr w:type="gramEnd"/>
          </w:p>
          <w:p w14:paraId="6079014E" w14:textId="74565859" w:rsidR="00B4024E" w:rsidRDefault="00B4024E" w:rsidP="00780ECF">
            <w:pPr>
              <w:pStyle w:val="TableBullet1"/>
            </w:pPr>
            <w:r>
              <w:t>Advance co-funding and investment strategies with stakeholders</w:t>
            </w:r>
          </w:p>
          <w:p w14:paraId="1D33F749" w14:textId="6A2F26DB" w:rsidR="00B4024E" w:rsidRDefault="00B4024E" w:rsidP="00780ECF">
            <w:pPr>
              <w:pStyle w:val="TableBullet1"/>
            </w:pPr>
            <w:r>
              <w:t xml:space="preserve">Increase the transparency of biosecurity </w:t>
            </w:r>
            <w:proofErr w:type="gramStart"/>
            <w:r>
              <w:t>funding</w:t>
            </w:r>
            <w:proofErr w:type="gramEnd"/>
          </w:p>
          <w:p w14:paraId="24A886FD" w14:textId="5523D13B" w:rsidR="00B4024E" w:rsidRDefault="00B4024E" w:rsidP="00780ECF">
            <w:pPr>
              <w:pStyle w:val="TableBullet1"/>
            </w:pPr>
            <w:r>
              <w:t>Complete the development of a system performance and evaluation framework</w:t>
            </w:r>
          </w:p>
        </w:tc>
      </w:tr>
      <w:tr w:rsidR="00B4024E" w14:paraId="54EBD313" w14:textId="77777777" w:rsidTr="003A4498">
        <w:tc>
          <w:tcPr>
            <w:tcW w:w="794" w:type="pct"/>
            <w:tcMar>
              <w:left w:w="108" w:type="dxa"/>
              <w:right w:w="108" w:type="dxa"/>
            </w:tcMar>
          </w:tcPr>
          <w:p w14:paraId="308CBE4A" w14:textId="1E3950AD" w:rsidR="00B4024E" w:rsidRDefault="00B4024E" w:rsidP="003C1861">
            <w:pPr>
              <w:pStyle w:val="TableText"/>
            </w:pPr>
            <w:r>
              <w:t>Integration supported by technology, research, and data</w:t>
            </w:r>
          </w:p>
        </w:tc>
        <w:tc>
          <w:tcPr>
            <w:tcW w:w="4206" w:type="pct"/>
            <w:tcMar>
              <w:left w:w="108" w:type="dxa"/>
              <w:right w:w="108" w:type="dxa"/>
            </w:tcMar>
          </w:tcPr>
          <w:p w14:paraId="196508D1" w14:textId="77777777" w:rsidR="00B4024E" w:rsidRDefault="00B4024E" w:rsidP="00B4024E">
            <w:pPr>
              <w:pStyle w:val="TableBullet1"/>
            </w:pPr>
            <w:r>
              <w:t xml:space="preserve">Continue to invest in and roll out transformative technologies to digitise and automate </w:t>
            </w:r>
            <w:proofErr w:type="gramStart"/>
            <w:r>
              <w:t>processes</w:t>
            </w:r>
            <w:proofErr w:type="gramEnd"/>
          </w:p>
          <w:p w14:paraId="540FE77B" w14:textId="77777777" w:rsidR="00B4024E" w:rsidRDefault="00B4024E" w:rsidP="00B4024E">
            <w:pPr>
              <w:pStyle w:val="TableBullet1"/>
            </w:pPr>
            <w:r>
              <w:t xml:space="preserve">Increase stakeholder coordination to prioritise, drive and deliver national research </w:t>
            </w:r>
            <w:proofErr w:type="gramStart"/>
            <w:r>
              <w:t>outcomes</w:t>
            </w:r>
            <w:proofErr w:type="gramEnd"/>
          </w:p>
          <w:p w14:paraId="01304450" w14:textId="77777777" w:rsidR="00B4024E" w:rsidRDefault="00B4024E" w:rsidP="00B4024E">
            <w:pPr>
              <w:pStyle w:val="TableBullet1"/>
            </w:pPr>
            <w:r>
              <w:t>Actively share data and research widely</w:t>
            </w:r>
          </w:p>
          <w:p w14:paraId="33B95062" w14:textId="77777777" w:rsidR="00B4024E" w:rsidRDefault="00B4024E" w:rsidP="00B4024E">
            <w:pPr>
              <w:pStyle w:val="TableBullet1"/>
            </w:pPr>
            <w:r>
              <w:t xml:space="preserve">Enhance the accessibility and use of surveillance and interception </w:t>
            </w:r>
            <w:proofErr w:type="gramStart"/>
            <w:r>
              <w:t>data</w:t>
            </w:r>
            <w:proofErr w:type="gramEnd"/>
          </w:p>
          <w:p w14:paraId="674D9698" w14:textId="77777777" w:rsidR="00B4024E" w:rsidRDefault="00B4024E" w:rsidP="00B4024E">
            <w:pPr>
              <w:pStyle w:val="TableBullet1"/>
            </w:pPr>
            <w:r>
              <w:t xml:space="preserve">Further support innovations to build science and research </w:t>
            </w:r>
            <w:proofErr w:type="gramStart"/>
            <w:r>
              <w:t>capacity</w:t>
            </w:r>
            <w:proofErr w:type="gramEnd"/>
          </w:p>
          <w:p w14:paraId="26972624" w14:textId="07F4CB81" w:rsidR="00B4024E" w:rsidRDefault="00B4024E" w:rsidP="00B4024E">
            <w:pPr>
              <w:pStyle w:val="TableBullet1"/>
            </w:pPr>
            <w:r>
              <w:t xml:space="preserve">Encourage the uptake of existing and emerging technologies, systems and </w:t>
            </w:r>
            <w:proofErr w:type="gramStart"/>
            <w:r>
              <w:t>processes</w:t>
            </w:r>
            <w:proofErr w:type="gramEnd"/>
          </w:p>
          <w:p w14:paraId="0F9EF7DE" w14:textId="77777777" w:rsidR="00B4024E" w:rsidRDefault="00B4024E" w:rsidP="00B4024E">
            <w:pPr>
              <w:pStyle w:val="TableBullet1"/>
            </w:pPr>
            <w:r>
              <w:lastRenderedPageBreak/>
              <w:t xml:space="preserve">Increase the use of citizen science, Indigenous knowledge and on the ground </w:t>
            </w:r>
            <w:proofErr w:type="gramStart"/>
            <w:r>
              <w:t>insights</w:t>
            </w:r>
            <w:proofErr w:type="gramEnd"/>
          </w:p>
          <w:p w14:paraId="226CE2A5" w14:textId="6097A962" w:rsidR="00B4024E" w:rsidRDefault="00B4024E" w:rsidP="00780ECF">
            <w:pPr>
              <w:pStyle w:val="TableBullet1"/>
            </w:pPr>
            <w:r>
              <w:t>Encourage greater private sector investment in the development and delivery of biosecurity innovations</w:t>
            </w:r>
          </w:p>
        </w:tc>
      </w:tr>
      <w:bookmarkEnd w:id="62"/>
      <w:bookmarkEnd w:id="63"/>
    </w:tbl>
    <w:p w14:paraId="6B6AAE61" w14:textId="77777777" w:rsidR="00BD354E" w:rsidRDefault="00BD354E">
      <w:pPr>
        <w:sectPr w:rsidR="00BD354E" w:rsidSect="000F7717">
          <w:pgSz w:w="11906" w:h="16838"/>
          <w:pgMar w:top="1418" w:right="1418" w:bottom="1418" w:left="1418" w:header="567" w:footer="283" w:gutter="0"/>
          <w:cols w:space="708"/>
          <w:docGrid w:linePitch="360"/>
        </w:sectPr>
      </w:pPr>
    </w:p>
    <w:p w14:paraId="334AF336" w14:textId="5A7B7DAD" w:rsidR="000E52C7" w:rsidRDefault="000E52C7" w:rsidP="000E52C7">
      <w:pPr>
        <w:pStyle w:val="Heading2"/>
        <w:numPr>
          <w:ilvl w:val="0"/>
          <w:numId w:val="0"/>
        </w:numPr>
      </w:pPr>
      <w:bookmarkStart w:id="64" w:name="_Appendix_2:_Program"/>
      <w:bookmarkStart w:id="65" w:name="_Appendix_C:_Program"/>
      <w:bookmarkStart w:id="66" w:name="_Appendix_B:_Program"/>
      <w:bookmarkStart w:id="67" w:name="_Toc158208884"/>
      <w:bookmarkEnd w:id="64"/>
      <w:bookmarkEnd w:id="65"/>
      <w:bookmarkEnd w:id="66"/>
      <w:r>
        <w:lastRenderedPageBreak/>
        <w:t xml:space="preserve">Appendix </w:t>
      </w:r>
      <w:r w:rsidR="004179E1">
        <w:t>B</w:t>
      </w:r>
      <w:r>
        <w:t xml:space="preserve">: Program </w:t>
      </w:r>
      <w:r w:rsidR="00AB5836">
        <w:t>l</w:t>
      </w:r>
      <w:r>
        <w:t>ogic</w:t>
      </w:r>
      <w:bookmarkEnd w:id="67"/>
    </w:p>
    <w:p w14:paraId="770C96D0" w14:textId="4D788FF8" w:rsidR="00C06B13" w:rsidRDefault="00C06B13" w:rsidP="00C06B13">
      <w:pPr>
        <w:pStyle w:val="Heading4"/>
        <w:numPr>
          <w:ilvl w:val="0"/>
          <w:numId w:val="0"/>
        </w:numPr>
        <w:ind w:left="964" w:hanging="964"/>
      </w:pPr>
      <w:r>
        <w:t>Aim</w:t>
      </w:r>
    </w:p>
    <w:p w14:paraId="185649B1" w14:textId="1B5ACC05" w:rsidR="00C06B13" w:rsidRDefault="004464B7" w:rsidP="00C06B13">
      <w:r>
        <w:t>The aim of the NBS is t</w:t>
      </w:r>
      <w:r w:rsidR="002D5D32" w:rsidRPr="0065640B">
        <w:rPr>
          <w:lang w:val="en-US"/>
        </w:rPr>
        <w:t>o</w:t>
      </w:r>
      <w:r w:rsidR="00C06B13">
        <w:t xml:space="preserve"> strengthen and elevate Australia’s risk-based biosecurity system and protect our environment, economy and lifestyle in a way that is connected, resilient and shared. This will be achieved through the collaborative and combined efforts of</w:t>
      </w:r>
      <w:r>
        <w:t xml:space="preserve"> Australian</w:t>
      </w:r>
      <w:r w:rsidR="00C06B13">
        <w:t xml:space="preserve">, state, territory and local governments, industry, representative bodies, research organisations and the community across the </w:t>
      </w:r>
      <w:r>
        <w:t>6</w:t>
      </w:r>
      <w:r w:rsidR="00C06B13">
        <w:t xml:space="preserve"> NBS priority areas.</w:t>
      </w:r>
    </w:p>
    <w:p w14:paraId="1F3A7CD6" w14:textId="57B8C67F" w:rsidR="00C06B13" w:rsidRPr="00C06B13" w:rsidRDefault="00037F73" w:rsidP="00037F73">
      <w:pPr>
        <w:pStyle w:val="Caption"/>
      </w:pPr>
      <w:bookmarkStart w:id="68" w:name="_Toc145424376"/>
      <w:r>
        <w:t>Table B</w:t>
      </w:r>
      <w:fldSimple w:instr=" SEQ Table_B \* ARABIC ">
        <w:r w:rsidR="00EC1D27">
          <w:rPr>
            <w:noProof/>
          </w:rPr>
          <w:t>1</w:t>
        </w:r>
      </w:fldSimple>
      <w:r w:rsidR="00F9100C">
        <w:t xml:space="preserve"> </w:t>
      </w:r>
      <w:r w:rsidR="007739E5">
        <w:t xml:space="preserve">Program </w:t>
      </w:r>
      <w:r w:rsidR="00AB5836">
        <w:t>l</w:t>
      </w:r>
      <w:r w:rsidR="007739E5">
        <w:t>ogic</w:t>
      </w:r>
      <w:r w:rsidR="007C6104">
        <w:t xml:space="preserve"> – Outcomes</w:t>
      </w:r>
      <w:bookmarkEnd w:id="68"/>
    </w:p>
    <w:tbl>
      <w:tblPr>
        <w:tblW w:w="5000" w:type="pct"/>
        <w:tblBorders>
          <w:top w:val="single" w:sz="6"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57"/>
        <w:gridCol w:w="2042"/>
        <w:gridCol w:w="2041"/>
        <w:gridCol w:w="2041"/>
        <w:gridCol w:w="2041"/>
        <w:gridCol w:w="2041"/>
        <w:gridCol w:w="2039"/>
      </w:tblGrid>
      <w:tr w:rsidR="003628C2" w14:paraId="5C0F18E1" w14:textId="77777777" w:rsidTr="003A4498">
        <w:trPr>
          <w:tblHeader/>
        </w:trPr>
        <w:tc>
          <w:tcPr>
            <w:tcW w:w="627" w:type="pct"/>
            <w:tcMar>
              <w:left w:w="108" w:type="dxa"/>
              <w:right w:w="108" w:type="dxa"/>
            </w:tcMar>
          </w:tcPr>
          <w:p w14:paraId="141EF330" w14:textId="27DE604C" w:rsidR="0028095F" w:rsidRDefault="00AA241E" w:rsidP="00DD6D4D">
            <w:pPr>
              <w:pStyle w:val="TableHeading"/>
            </w:pPr>
            <w:bookmarkStart w:id="69" w:name="Title_B1"/>
            <w:bookmarkEnd w:id="69"/>
            <w:r>
              <w:t xml:space="preserve">NBS </w:t>
            </w:r>
            <w:r w:rsidR="004464B7">
              <w:t>p</w:t>
            </w:r>
            <w:r>
              <w:t xml:space="preserve">riority </w:t>
            </w:r>
            <w:r w:rsidR="004464B7">
              <w:t>a</w:t>
            </w:r>
            <w:r>
              <w:t>reas</w:t>
            </w:r>
          </w:p>
        </w:tc>
        <w:tc>
          <w:tcPr>
            <w:tcW w:w="729" w:type="pct"/>
            <w:tcMar>
              <w:left w:w="108" w:type="dxa"/>
              <w:right w:w="108" w:type="dxa"/>
            </w:tcMar>
          </w:tcPr>
          <w:p w14:paraId="578E0656" w14:textId="4736F8D8" w:rsidR="0028095F" w:rsidRPr="00F368A7" w:rsidRDefault="0028095F" w:rsidP="00780ECF">
            <w:pPr>
              <w:pStyle w:val="TableHeading"/>
            </w:pPr>
            <w:r>
              <w:t>Shared biosecurity culture</w:t>
            </w:r>
          </w:p>
        </w:tc>
        <w:tc>
          <w:tcPr>
            <w:tcW w:w="729" w:type="pct"/>
            <w:tcMar>
              <w:left w:w="108" w:type="dxa"/>
              <w:right w:w="108" w:type="dxa"/>
            </w:tcMar>
          </w:tcPr>
          <w:p w14:paraId="7E95E589" w14:textId="6BBFF830" w:rsidR="0028095F" w:rsidRPr="00F368A7" w:rsidRDefault="0028095F" w:rsidP="00780ECF">
            <w:pPr>
              <w:pStyle w:val="TableHeading"/>
            </w:pPr>
            <w:r>
              <w:t>Stronger partnerships</w:t>
            </w:r>
          </w:p>
        </w:tc>
        <w:tc>
          <w:tcPr>
            <w:tcW w:w="729" w:type="pct"/>
            <w:tcMar>
              <w:left w:w="108" w:type="dxa"/>
              <w:right w:w="108" w:type="dxa"/>
            </w:tcMar>
          </w:tcPr>
          <w:p w14:paraId="5793B6DF" w14:textId="6A192258" w:rsidR="0028095F" w:rsidRPr="00F368A7" w:rsidRDefault="0028095F" w:rsidP="00780ECF">
            <w:pPr>
              <w:pStyle w:val="TableHeading"/>
            </w:pPr>
            <w:r>
              <w:t>Highly</w:t>
            </w:r>
            <w:r w:rsidR="00EE31FC">
              <w:t xml:space="preserve"> </w:t>
            </w:r>
            <w:r>
              <w:t>skilled workforce</w:t>
            </w:r>
          </w:p>
        </w:tc>
        <w:tc>
          <w:tcPr>
            <w:tcW w:w="729" w:type="pct"/>
            <w:tcMar>
              <w:left w:w="108" w:type="dxa"/>
              <w:right w:w="108" w:type="dxa"/>
            </w:tcMar>
          </w:tcPr>
          <w:p w14:paraId="58DB7DD3" w14:textId="726286FF" w:rsidR="0028095F" w:rsidRPr="00F368A7" w:rsidRDefault="0028095F" w:rsidP="00780ECF">
            <w:pPr>
              <w:pStyle w:val="TableHeading"/>
            </w:pPr>
            <w:r>
              <w:t>Sustainable investment</w:t>
            </w:r>
          </w:p>
        </w:tc>
        <w:tc>
          <w:tcPr>
            <w:tcW w:w="729" w:type="pct"/>
            <w:tcMar>
              <w:left w:w="108" w:type="dxa"/>
              <w:right w:w="108" w:type="dxa"/>
            </w:tcMar>
          </w:tcPr>
          <w:p w14:paraId="7776E84F" w14:textId="64E138A4" w:rsidR="0028095F" w:rsidRPr="00F368A7" w:rsidRDefault="0028095F" w:rsidP="00780ECF">
            <w:pPr>
              <w:pStyle w:val="TableHeading"/>
            </w:pPr>
            <w:r>
              <w:t>Coordinated preparedness and response</w:t>
            </w:r>
          </w:p>
        </w:tc>
        <w:tc>
          <w:tcPr>
            <w:tcW w:w="728" w:type="pct"/>
            <w:tcMar>
              <w:left w:w="108" w:type="dxa"/>
              <w:right w:w="108" w:type="dxa"/>
            </w:tcMar>
          </w:tcPr>
          <w:p w14:paraId="27BB04AE" w14:textId="3D4ED9B4" w:rsidR="0028095F" w:rsidRPr="00F368A7" w:rsidRDefault="0028095F" w:rsidP="00780ECF">
            <w:pPr>
              <w:pStyle w:val="TableHeading"/>
            </w:pPr>
            <w:r>
              <w:t xml:space="preserve">Integration supported by technology, </w:t>
            </w:r>
            <w:proofErr w:type="gramStart"/>
            <w:r>
              <w:t>research</w:t>
            </w:r>
            <w:proofErr w:type="gramEnd"/>
            <w:r>
              <w:t xml:space="preserve"> and data</w:t>
            </w:r>
          </w:p>
        </w:tc>
      </w:tr>
      <w:tr w:rsidR="003628C2" w14:paraId="13C788B8" w14:textId="77777777" w:rsidTr="003A4498">
        <w:tc>
          <w:tcPr>
            <w:tcW w:w="627" w:type="pct"/>
            <w:tcMar>
              <w:left w:w="108" w:type="dxa"/>
              <w:right w:w="108" w:type="dxa"/>
            </w:tcMar>
          </w:tcPr>
          <w:p w14:paraId="71623D32" w14:textId="1ACC33DF" w:rsidR="0065640B" w:rsidRPr="00DA71B8" w:rsidRDefault="0065640B" w:rsidP="00DD6D4D">
            <w:pPr>
              <w:pStyle w:val="TableText"/>
            </w:pPr>
            <w:r w:rsidRPr="00780ECF">
              <w:rPr>
                <w:rStyle w:val="Strong"/>
              </w:rPr>
              <w:t>Long</w:t>
            </w:r>
            <w:r w:rsidR="004D11B7">
              <w:rPr>
                <w:rStyle w:val="Strong"/>
              </w:rPr>
              <w:t>-</w:t>
            </w:r>
            <w:r w:rsidRPr="00780ECF">
              <w:rPr>
                <w:rStyle w:val="Strong"/>
              </w:rPr>
              <w:t>term outcomes</w:t>
            </w:r>
            <w:r w:rsidRPr="00AA241E">
              <w:t xml:space="preserve"> </w:t>
            </w:r>
            <w:r w:rsidR="004464B7">
              <w:t>(</w:t>
            </w:r>
            <w:r w:rsidRPr="00AA241E">
              <w:t>e.g. 2029</w:t>
            </w:r>
            <w:r w:rsidR="004464B7">
              <w:t xml:space="preserve"> to </w:t>
            </w:r>
            <w:r w:rsidRPr="00AA241E">
              <w:t>2032</w:t>
            </w:r>
            <w:r w:rsidR="004464B7">
              <w:t>)</w:t>
            </w:r>
          </w:p>
        </w:tc>
        <w:tc>
          <w:tcPr>
            <w:tcW w:w="729" w:type="pct"/>
            <w:tcMar>
              <w:left w:w="108" w:type="dxa"/>
              <w:right w:w="108" w:type="dxa"/>
            </w:tcMar>
          </w:tcPr>
          <w:p w14:paraId="0ABC664C" w14:textId="17A3390E" w:rsidR="0065640B" w:rsidRDefault="0065640B" w:rsidP="00780ECF">
            <w:pPr>
              <w:pStyle w:val="TableText"/>
            </w:pPr>
            <w:r w:rsidRPr="0065640B">
              <w:t>All Australians understand the importance of biosecurity and play their part proactively</w:t>
            </w:r>
            <w:r w:rsidR="009C0968">
              <w:t>.</w:t>
            </w:r>
          </w:p>
        </w:tc>
        <w:tc>
          <w:tcPr>
            <w:tcW w:w="729" w:type="pct"/>
            <w:tcMar>
              <w:left w:w="108" w:type="dxa"/>
              <w:right w:w="108" w:type="dxa"/>
            </w:tcMar>
          </w:tcPr>
          <w:p w14:paraId="78AD2FF2" w14:textId="281A44E7" w:rsidR="0065640B" w:rsidRDefault="0065640B" w:rsidP="00780ECF">
            <w:pPr>
              <w:pStyle w:val="TableText"/>
            </w:pPr>
            <w:r w:rsidRPr="0065640B">
              <w:t xml:space="preserve">Strong partnerships and networks between all stakeholders at local, regional, </w:t>
            </w:r>
            <w:proofErr w:type="gramStart"/>
            <w:r w:rsidRPr="0065640B">
              <w:t>national</w:t>
            </w:r>
            <w:proofErr w:type="gramEnd"/>
            <w:r w:rsidRPr="0065640B">
              <w:t xml:space="preserve"> and international levels</w:t>
            </w:r>
            <w:r w:rsidR="009C0968">
              <w:t>.</w:t>
            </w:r>
          </w:p>
        </w:tc>
        <w:tc>
          <w:tcPr>
            <w:tcW w:w="729" w:type="pct"/>
            <w:tcMar>
              <w:left w:w="108" w:type="dxa"/>
              <w:right w:w="108" w:type="dxa"/>
            </w:tcMar>
          </w:tcPr>
          <w:p w14:paraId="27155BEA" w14:textId="0CBE1780" w:rsidR="00C279FC" w:rsidRPr="00C279FC" w:rsidRDefault="0065640B" w:rsidP="009C0968">
            <w:pPr>
              <w:pStyle w:val="TableText"/>
            </w:pPr>
            <w:r w:rsidRPr="0065640B">
              <w:t>Highly</w:t>
            </w:r>
            <w:r w:rsidR="00EE31FC">
              <w:t xml:space="preserve"> </w:t>
            </w:r>
            <w:r w:rsidRPr="0065640B">
              <w:t>skilled workforce with the right capability and capacity, in the right place at the right time, and is sustained</w:t>
            </w:r>
            <w:r w:rsidR="009C0968">
              <w:t>.</w:t>
            </w:r>
          </w:p>
        </w:tc>
        <w:tc>
          <w:tcPr>
            <w:tcW w:w="729" w:type="pct"/>
            <w:tcMar>
              <w:left w:w="108" w:type="dxa"/>
              <w:right w:w="108" w:type="dxa"/>
            </w:tcMar>
          </w:tcPr>
          <w:p w14:paraId="7973E35D" w14:textId="2C411EBB" w:rsidR="0065640B" w:rsidRDefault="0065640B" w:rsidP="00780ECF">
            <w:pPr>
              <w:pStyle w:val="TableText"/>
            </w:pPr>
            <w:r w:rsidRPr="0065640B">
              <w:t xml:space="preserve">Funding and investment </w:t>
            </w:r>
            <w:proofErr w:type="gramStart"/>
            <w:r w:rsidRPr="0065640B">
              <w:t>is</w:t>
            </w:r>
            <w:proofErr w:type="gramEnd"/>
            <w:r w:rsidRPr="0065640B">
              <w:t xml:space="preserve"> sufficient, co-funded, transparent and sustainable long</w:t>
            </w:r>
            <w:r w:rsidR="004464B7">
              <w:t xml:space="preserve"> </w:t>
            </w:r>
            <w:r w:rsidRPr="0065640B">
              <w:t>term</w:t>
            </w:r>
            <w:r w:rsidR="009C0968">
              <w:t>.</w:t>
            </w:r>
          </w:p>
        </w:tc>
        <w:tc>
          <w:tcPr>
            <w:tcW w:w="729" w:type="pct"/>
            <w:tcMar>
              <w:left w:w="108" w:type="dxa"/>
              <w:right w:w="108" w:type="dxa"/>
            </w:tcMar>
          </w:tcPr>
          <w:p w14:paraId="6DE6724D" w14:textId="2D455E7E" w:rsidR="0065640B" w:rsidRDefault="0065640B" w:rsidP="00780ECF">
            <w:pPr>
              <w:pStyle w:val="TableText"/>
            </w:pPr>
            <w:r w:rsidRPr="0065640B">
              <w:t xml:space="preserve">Biosecurity system’s adaptability and capacity is boosted to prevent, detect, manage, respond </w:t>
            </w:r>
            <w:proofErr w:type="gramStart"/>
            <w:r w:rsidRPr="0065640B">
              <w:t>to</w:t>
            </w:r>
            <w:proofErr w:type="gramEnd"/>
            <w:r w:rsidRPr="0065640B">
              <w:t xml:space="preserve"> and recover from outbreaks</w:t>
            </w:r>
            <w:r w:rsidR="009C0968">
              <w:t>.</w:t>
            </w:r>
          </w:p>
        </w:tc>
        <w:tc>
          <w:tcPr>
            <w:tcW w:w="728" w:type="pct"/>
            <w:tcMar>
              <w:left w:w="108" w:type="dxa"/>
              <w:right w:w="108" w:type="dxa"/>
            </w:tcMar>
          </w:tcPr>
          <w:p w14:paraId="3CBBD634" w14:textId="5E3BE14B" w:rsidR="0065640B" w:rsidRDefault="0065640B" w:rsidP="00780ECF">
            <w:pPr>
              <w:pStyle w:val="TableText"/>
            </w:pPr>
            <w:r w:rsidRPr="0065640B">
              <w:t>Biosecurity system is connected, efficient and science-based to facilitate timely, informed and risk-based decisions</w:t>
            </w:r>
            <w:r w:rsidR="009C0968">
              <w:t>.</w:t>
            </w:r>
          </w:p>
        </w:tc>
      </w:tr>
      <w:tr w:rsidR="003628C2" w14:paraId="331CBB6C" w14:textId="77777777" w:rsidTr="003A4498">
        <w:tc>
          <w:tcPr>
            <w:tcW w:w="627" w:type="pct"/>
            <w:tcMar>
              <w:left w:w="108" w:type="dxa"/>
              <w:right w:w="108" w:type="dxa"/>
            </w:tcMar>
          </w:tcPr>
          <w:p w14:paraId="59AB42E5" w14:textId="3BA98E07" w:rsidR="0065640B" w:rsidRPr="00DA71B8" w:rsidRDefault="0065640B" w:rsidP="00DD6D4D">
            <w:pPr>
              <w:pStyle w:val="TableText"/>
            </w:pPr>
            <w:r>
              <w:rPr>
                <w:rStyle w:val="Strong"/>
              </w:rPr>
              <w:t>Medium</w:t>
            </w:r>
            <w:r w:rsidR="004D11B7">
              <w:rPr>
                <w:rStyle w:val="Strong"/>
              </w:rPr>
              <w:t>-</w:t>
            </w:r>
            <w:r w:rsidRPr="00A821F1">
              <w:rPr>
                <w:rStyle w:val="Strong"/>
              </w:rPr>
              <w:t>term outcomes</w:t>
            </w:r>
            <w:r w:rsidRPr="00AA241E">
              <w:t xml:space="preserve"> </w:t>
            </w:r>
            <w:r w:rsidR="004464B7">
              <w:t>(</w:t>
            </w:r>
            <w:r w:rsidRPr="00AA241E">
              <w:t>e.g. 2026</w:t>
            </w:r>
            <w:r w:rsidR="004464B7">
              <w:t xml:space="preserve"> to </w:t>
            </w:r>
            <w:r w:rsidRPr="00AA241E">
              <w:t>2029</w:t>
            </w:r>
            <w:r w:rsidR="004464B7">
              <w:t>)</w:t>
            </w:r>
          </w:p>
        </w:tc>
        <w:tc>
          <w:tcPr>
            <w:tcW w:w="729" w:type="pct"/>
            <w:tcMar>
              <w:left w:w="108" w:type="dxa"/>
              <w:right w:w="108" w:type="dxa"/>
            </w:tcMar>
          </w:tcPr>
          <w:p w14:paraId="13613773" w14:textId="4EA6BFED" w:rsidR="0065640B" w:rsidRDefault="0065640B" w:rsidP="00780ECF">
            <w:pPr>
              <w:pStyle w:val="TableText"/>
            </w:pPr>
            <w:r w:rsidRPr="0065640B">
              <w:t>All Australians recognise the importance of biosecurity and understand their roles and responsibilities</w:t>
            </w:r>
          </w:p>
        </w:tc>
        <w:tc>
          <w:tcPr>
            <w:tcW w:w="729" w:type="pct"/>
            <w:tcMar>
              <w:left w:w="108" w:type="dxa"/>
              <w:right w:w="108" w:type="dxa"/>
            </w:tcMar>
          </w:tcPr>
          <w:p w14:paraId="1398E8AF" w14:textId="3C2CF386" w:rsidR="0065640B" w:rsidRDefault="0065640B" w:rsidP="00780ECF">
            <w:pPr>
              <w:pStyle w:val="TableText"/>
            </w:pPr>
            <w:r w:rsidRPr="0065640B">
              <w:t>Existing and new partnerships strengthened and expanded with support from key stakeholders</w:t>
            </w:r>
          </w:p>
        </w:tc>
        <w:tc>
          <w:tcPr>
            <w:tcW w:w="729" w:type="pct"/>
            <w:tcMar>
              <w:left w:w="108" w:type="dxa"/>
              <w:right w:w="108" w:type="dxa"/>
            </w:tcMar>
          </w:tcPr>
          <w:p w14:paraId="6C233400" w14:textId="72BA7FE7" w:rsidR="00C279FC" w:rsidRPr="00C279FC" w:rsidRDefault="0065640B" w:rsidP="00401A61">
            <w:pPr>
              <w:pStyle w:val="TableText"/>
            </w:pPr>
            <w:r w:rsidRPr="0065640B">
              <w:t>Professional development and other measures expanded to fill gaps</w:t>
            </w:r>
            <w:r w:rsidR="004464B7">
              <w:t xml:space="preserve"> and</w:t>
            </w:r>
            <w:r w:rsidRPr="0065640B">
              <w:t xml:space="preserve"> build partnerships</w:t>
            </w:r>
          </w:p>
        </w:tc>
        <w:tc>
          <w:tcPr>
            <w:tcW w:w="729" w:type="pct"/>
            <w:tcMar>
              <w:left w:w="108" w:type="dxa"/>
              <w:right w:w="108" w:type="dxa"/>
            </w:tcMar>
          </w:tcPr>
          <w:p w14:paraId="1D8EC735" w14:textId="488CAC3A" w:rsidR="0065640B" w:rsidRDefault="0065640B" w:rsidP="00780ECF">
            <w:pPr>
              <w:pStyle w:val="TableText"/>
            </w:pPr>
            <w:r w:rsidRPr="0065640B">
              <w:t xml:space="preserve">Funding and investment strategies/frameworks refined to ensure efficiency, </w:t>
            </w:r>
            <w:proofErr w:type="gramStart"/>
            <w:r w:rsidRPr="0065640B">
              <w:t>equity</w:t>
            </w:r>
            <w:proofErr w:type="gramEnd"/>
            <w:r w:rsidRPr="0065640B">
              <w:t xml:space="preserve"> and transparency</w:t>
            </w:r>
          </w:p>
        </w:tc>
        <w:tc>
          <w:tcPr>
            <w:tcW w:w="729" w:type="pct"/>
            <w:tcMar>
              <w:left w:w="108" w:type="dxa"/>
              <w:right w:w="108" w:type="dxa"/>
            </w:tcMar>
          </w:tcPr>
          <w:p w14:paraId="097D029D" w14:textId="5280CE28" w:rsidR="0065640B" w:rsidRDefault="0065640B" w:rsidP="00780ECF">
            <w:pPr>
              <w:pStyle w:val="TableText"/>
            </w:pPr>
            <w:r w:rsidRPr="0065640B">
              <w:t xml:space="preserve">Boost our system’s capacity to prevent, detect, manage, respond </w:t>
            </w:r>
            <w:proofErr w:type="gramStart"/>
            <w:r w:rsidRPr="0065640B">
              <w:t>to</w:t>
            </w:r>
            <w:proofErr w:type="gramEnd"/>
            <w:r w:rsidRPr="0065640B">
              <w:t xml:space="preserve"> and recover from outbreaks</w:t>
            </w:r>
          </w:p>
        </w:tc>
        <w:tc>
          <w:tcPr>
            <w:tcW w:w="728" w:type="pct"/>
            <w:tcMar>
              <w:left w:w="108" w:type="dxa"/>
              <w:right w:w="108" w:type="dxa"/>
            </w:tcMar>
          </w:tcPr>
          <w:p w14:paraId="1BDA0A05" w14:textId="7A6E7BBD" w:rsidR="0065640B" w:rsidRDefault="0065640B" w:rsidP="00780ECF">
            <w:pPr>
              <w:pStyle w:val="TableText"/>
            </w:pPr>
            <w:r w:rsidRPr="0065640B">
              <w:t xml:space="preserve">Stakeholders continue to integrate best-practice science-based technologies, </w:t>
            </w:r>
            <w:proofErr w:type="gramStart"/>
            <w:r w:rsidRPr="0065640B">
              <w:t>research</w:t>
            </w:r>
            <w:proofErr w:type="gramEnd"/>
            <w:r w:rsidRPr="0065640B">
              <w:t xml:space="preserve"> and data</w:t>
            </w:r>
          </w:p>
        </w:tc>
      </w:tr>
      <w:tr w:rsidR="003628C2" w14:paraId="70D74F71" w14:textId="77777777" w:rsidTr="003A4498">
        <w:tc>
          <w:tcPr>
            <w:tcW w:w="627" w:type="pct"/>
            <w:tcMar>
              <w:left w:w="108" w:type="dxa"/>
              <w:right w:w="108" w:type="dxa"/>
            </w:tcMar>
          </w:tcPr>
          <w:p w14:paraId="209CD1B3" w14:textId="0E2000C2" w:rsidR="0065640B" w:rsidRPr="00DA71B8" w:rsidRDefault="0065640B" w:rsidP="00DD6D4D">
            <w:pPr>
              <w:pStyle w:val="TableText"/>
            </w:pPr>
            <w:r>
              <w:rPr>
                <w:rStyle w:val="Strong"/>
              </w:rPr>
              <w:t>Short</w:t>
            </w:r>
            <w:r w:rsidR="004D11B7">
              <w:rPr>
                <w:rStyle w:val="Strong"/>
              </w:rPr>
              <w:t>-</w:t>
            </w:r>
            <w:r w:rsidRPr="00A821F1">
              <w:rPr>
                <w:rStyle w:val="Strong"/>
              </w:rPr>
              <w:t>term outcomes</w:t>
            </w:r>
            <w:r w:rsidRPr="00AA241E">
              <w:t xml:space="preserve"> </w:t>
            </w:r>
            <w:r w:rsidR="004464B7">
              <w:t>(</w:t>
            </w:r>
            <w:r w:rsidRPr="00AA241E">
              <w:t>e.g. 2023</w:t>
            </w:r>
            <w:r w:rsidR="004464B7">
              <w:t xml:space="preserve"> to </w:t>
            </w:r>
            <w:r w:rsidRPr="00AA241E">
              <w:t>2026</w:t>
            </w:r>
            <w:r w:rsidR="004464B7">
              <w:t>)</w:t>
            </w:r>
          </w:p>
        </w:tc>
        <w:tc>
          <w:tcPr>
            <w:tcW w:w="729" w:type="pct"/>
            <w:tcMar>
              <w:left w:w="108" w:type="dxa"/>
              <w:right w:w="108" w:type="dxa"/>
            </w:tcMar>
          </w:tcPr>
          <w:p w14:paraId="29CF4AE1" w14:textId="2377086F" w:rsidR="0065640B" w:rsidRDefault="0065640B" w:rsidP="00780ECF">
            <w:pPr>
              <w:pStyle w:val="TableText"/>
            </w:pPr>
            <w:r w:rsidRPr="0065640B">
              <w:t>All Australians have a basic awareness and understanding of biosecurity</w:t>
            </w:r>
          </w:p>
        </w:tc>
        <w:tc>
          <w:tcPr>
            <w:tcW w:w="729" w:type="pct"/>
            <w:tcMar>
              <w:left w:w="108" w:type="dxa"/>
              <w:right w:w="108" w:type="dxa"/>
            </w:tcMar>
          </w:tcPr>
          <w:p w14:paraId="107854DC" w14:textId="20DB7A5C" w:rsidR="0065640B" w:rsidRDefault="0065640B" w:rsidP="00780ECF">
            <w:pPr>
              <w:pStyle w:val="TableText"/>
            </w:pPr>
            <w:r w:rsidRPr="0065640B">
              <w:t>Opportunities to strengthen/expand partnerships, engagement models identified at all levels</w:t>
            </w:r>
          </w:p>
        </w:tc>
        <w:tc>
          <w:tcPr>
            <w:tcW w:w="729" w:type="pct"/>
            <w:tcMar>
              <w:left w:w="108" w:type="dxa"/>
              <w:right w:w="108" w:type="dxa"/>
            </w:tcMar>
          </w:tcPr>
          <w:p w14:paraId="735C3B75" w14:textId="096E0609" w:rsidR="00C279FC" w:rsidRPr="00C279FC" w:rsidRDefault="0028095F" w:rsidP="00C279FC">
            <w:pPr>
              <w:pStyle w:val="TableText"/>
            </w:pPr>
            <w:r w:rsidRPr="0028095F">
              <w:t>Audit of existing skills and gaps, and future skills and workforce needs identified</w:t>
            </w:r>
          </w:p>
        </w:tc>
        <w:tc>
          <w:tcPr>
            <w:tcW w:w="729" w:type="pct"/>
            <w:tcMar>
              <w:left w:w="108" w:type="dxa"/>
              <w:right w:w="108" w:type="dxa"/>
            </w:tcMar>
          </w:tcPr>
          <w:p w14:paraId="3461F8E8" w14:textId="7CE38303" w:rsidR="0065640B" w:rsidRDefault="0028095F" w:rsidP="00780ECF">
            <w:pPr>
              <w:pStyle w:val="TableText"/>
            </w:pPr>
            <w:r w:rsidRPr="0028095F">
              <w:t>Identification of national biosecurity funding for transparency for stakeholders</w:t>
            </w:r>
          </w:p>
        </w:tc>
        <w:tc>
          <w:tcPr>
            <w:tcW w:w="729" w:type="pct"/>
            <w:tcMar>
              <w:left w:w="108" w:type="dxa"/>
              <w:right w:w="108" w:type="dxa"/>
            </w:tcMar>
          </w:tcPr>
          <w:p w14:paraId="2D96AA6F" w14:textId="237E1171" w:rsidR="0065640B" w:rsidRDefault="0028095F" w:rsidP="00780ECF">
            <w:pPr>
              <w:pStyle w:val="TableText"/>
            </w:pPr>
            <w:r w:rsidRPr="0028095F">
              <w:t xml:space="preserve">Existing activities strengthened to support greater collaboration, </w:t>
            </w:r>
            <w:proofErr w:type="gramStart"/>
            <w:r w:rsidRPr="0028095F">
              <w:t>information</w:t>
            </w:r>
            <w:proofErr w:type="gramEnd"/>
            <w:r w:rsidRPr="0028095F">
              <w:t xml:space="preserve"> and data sharing</w:t>
            </w:r>
          </w:p>
        </w:tc>
        <w:tc>
          <w:tcPr>
            <w:tcW w:w="728" w:type="pct"/>
            <w:tcMar>
              <w:left w:w="108" w:type="dxa"/>
              <w:right w:w="108" w:type="dxa"/>
            </w:tcMar>
          </w:tcPr>
          <w:p w14:paraId="0815291D" w14:textId="45730366" w:rsidR="0065640B" w:rsidRDefault="0028095F" w:rsidP="00780ECF">
            <w:pPr>
              <w:pStyle w:val="TableText"/>
            </w:pPr>
            <w:r w:rsidRPr="0028095F">
              <w:t xml:space="preserve">Stakeholders coordinate, invest in and share existing technology, </w:t>
            </w:r>
            <w:proofErr w:type="gramStart"/>
            <w:r w:rsidRPr="0028095F">
              <w:t>research</w:t>
            </w:r>
            <w:proofErr w:type="gramEnd"/>
            <w:r w:rsidRPr="0028095F">
              <w:t xml:space="preserve"> and data</w:t>
            </w:r>
          </w:p>
        </w:tc>
      </w:tr>
      <w:tr w:rsidR="003628C2" w14:paraId="26A61544" w14:textId="77777777" w:rsidTr="003A4498">
        <w:tc>
          <w:tcPr>
            <w:tcW w:w="627" w:type="pct"/>
            <w:tcMar>
              <w:left w:w="108" w:type="dxa"/>
              <w:right w:w="108" w:type="dxa"/>
            </w:tcMar>
          </w:tcPr>
          <w:p w14:paraId="74C483AE" w14:textId="77777777" w:rsidR="00BD354E" w:rsidRDefault="00BD354E" w:rsidP="00BD354E">
            <w:pPr>
              <w:pStyle w:val="TableText"/>
            </w:pPr>
            <w:r w:rsidRPr="00780ECF">
              <w:rPr>
                <w:rStyle w:val="Strong"/>
              </w:rPr>
              <w:t xml:space="preserve">Outputs </w:t>
            </w:r>
            <w:r w:rsidRPr="00AA241E">
              <w:t>(examples of activities to deliver outcomes)</w:t>
            </w:r>
            <w:r>
              <w:t>, including:</w:t>
            </w:r>
          </w:p>
          <w:p w14:paraId="31FCA95E" w14:textId="77777777" w:rsidR="00BD354E" w:rsidRDefault="00BD354E" w:rsidP="00BD354E">
            <w:pPr>
              <w:pStyle w:val="TableBullet1"/>
            </w:pPr>
            <w:r>
              <w:t>communication</w:t>
            </w:r>
          </w:p>
          <w:p w14:paraId="44FA3811" w14:textId="77777777" w:rsidR="00BD354E" w:rsidRDefault="00BD354E" w:rsidP="00BD354E">
            <w:pPr>
              <w:pStyle w:val="TableBullet1"/>
            </w:pPr>
            <w:r>
              <w:lastRenderedPageBreak/>
              <w:t>engagement</w:t>
            </w:r>
          </w:p>
          <w:p w14:paraId="4E45B180" w14:textId="77777777" w:rsidR="00BD354E" w:rsidRDefault="00BD354E" w:rsidP="00BD354E">
            <w:pPr>
              <w:pStyle w:val="TableBullet1"/>
            </w:pPr>
            <w:r>
              <w:t>reporting</w:t>
            </w:r>
          </w:p>
          <w:p w14:paraId="62B766B8" w14:textId="77777777" w:rsidR="00BD354E" w:rsidRDefault="00BD354E" w:rsidP="00BD354E">
            <w:pPr>
              <w:pStyle w:val="TableBullet1"/>
            </w:pPr>
            <w:r>
              <w:t>partnerships</w:t>
            </w:r>
          </w:p>
          <w:p w14:paraId="30EC9E46" w14:textId="77777777" w:rsidR="00BD354E" w:rsidRDefault="00BD354E" w:rsidP="00BD354E">
            <w:pPr>
              <w:pStyle w:val="TableBullet1"/>
            </w:pPr>
            <w:r>
              <w:t>networks</w:t>
            </w:r>
          </w:p>
          <w:p w14:paraId="0080BFD2" w14:textId="77777777" w:rsidR="00BD354E" w:rsidRDefault="00BD354E" w:rsidP="00BD354E">
            <w:pPr>
              <w:pStyle w:val="TableBullet1"/>
            </w:pPr>
            <w:r>
              <w:t>governance arrangements</w:t>
            </w:r>
          </w:p>
          <w:p w14:paraId="664B8D57" w14:textId="77777777" w:rsidR="00BD354E" w:rsidRDefault="00BD354E" w:rsidP="00BD354E">
            <w:pPr>
              <w:pStyle w:val="TableBullet1"/>
            </w:pPr>
            <w:r>
              <w:t>learning</w:t>
            </w:r>
          </w:p>
          <w:p w14:paraId="7B7A2954" w14:textId="77777777" w:rsidR="00BD354E" w:rsidRDefault="00BD354E" w:rsidP="00BD354E">
            <w:pPr>
              <w:pStyle w:val="TableBullet1"/>
            </w:pPr>
            <w:r>
              <w:t>funding</w:t>
            </w:r>
          </w:p>
          <w:p w14:paraId="10353DE1" w14:textId="1890884F" w:rsidR="0028095F" w:rsidRPr="0028095F" w:rsidRDefault="00BD354E" w:rsidP="003A4498">
            <w:pPr>
              <w:pStyle w:val="TableBullet1"/>
              <w:rPr>
                <w:rStyle w:val="Strong"/>
              </w:rPr>
            </w:pPr>
            <w:r>
              <w:t>investment.</w:t>
            </w:r>
          </w:p>
        </w:tc>
        <w:tc>
          <w:tcPr>
            <w:tcW w:w="729" w:type="pct"/>
            <w:tcMar>
              <w:left w:w="108" w:type="dxa"/>
              <w:right w:w="108" w:type="dxa"/>
            </w:tcMar>
          </w:tcPr>
          <w:p w14:paraId="65939962" w14:textId="7CC9D2FD" w:rsidR="0028095F" w:rsidRDefault="0028095F" w:rsidP="0065640B">
            <w:pPr>
              <w:pStyle w:val="TableText"/>
            </w:pPr>
            <w:r w:rsidRPr="0028095F">
              <w:lastRenderedPageBreak/>
              <w:t>Awareness and education programs</w:t>
            </w:r>
          </w:p>
        </w:tc>
        <w:tc>
          <w:tcPr>
            <w:tcW w:w="729" w:type="pct"/>
            <w:tcMar>
              <w:left w:w="108" w:type="dxa"/>
              <w:right w:w="108" w:type="dxa"/>
            </w:tcMar>
          </w:tcPr>
          <w:p w14:paraId="6A702ABA" w14:textId="65B01CCF" w:rsidR="0028095F" w:rsidRDefault="0028095F" w:rsidP="0065640B">
            <w:pPr>
              <w:pStyle w:val="TableText"/>
            </w:pPr>
            <w:r w:rsidRPr="0028095F">
              <w:t>Capacity building with key stakeholders</w:t>
            </w:r>
          </w:p>
        </w:tc>
        <w:tc>
          <w:tcPr>
            <w:tcW w:w="729" w:type="pct"/>
            <w:tcMar>
              <w:left w:w="108" w:type="dxa"/>
              <w:right w:w="108" w:type="dxa"/>
            </w:tcMar>
          </w:tcPr>
          <w:p w14:paraId="6C241183" w14:textId="304E166E" w:rsidR="0028095F" w:rsidRDefault="0028095F" w:rsidP="0065640B">
            <w:pPr>
              <w:pStyle w:val="TableText"/>
            </w:pPr>
            <w:r w:rsidRPr="0028095F">
              <w:t>Workforce strategy, audit of existing skills and gaps</w:t>
            </w:r>
          </w:p>
        </w:tc>
        <w:tc>
          <w:tcPr>
            <w:tcW w:w="729" w:type="pct"/>
            <w:tcMar>
              <w:left w:w="108" w:type="dxa"/>
              <w:right w:w="108" w:type="dxa"/>
            </w:tcMar>
          </w:tcPr>
          <w:p w14:paraId="3EC0B6AA" w14:textId="3EBF3CA6" w:rsidR="0028095F" w:rsidRDefault="0028095F" w:rsidP="0065640B">
            <w:pPr>
              <w:pStyle w:val="TableText"/>
            </w:pPr>
            <w:r w:rsidRPr="0028095F">
              <w:t>Funding frameworks and priorities, transparency measures</w:t>
            </w:r>
          </w:p>
        </w:tc>
        <w:tc>
          <w:tcPr>
            <w:tcW w:w="729" w:type="pct"/>
            <w:tcMar>
              <w:left w:w="108" w:type="dxa"/>
              <w:right w:w="108" w:type="dxa"/>
            </w:tcMar>
          </w:tcPr>
          <w:p w14:paraId="022C7D24" w14:textId="46E0E19E" w:rsidR="0028095F" w:rsidRDefault="0028095F" w:rsidP="0065640B">
            <w:pPr>
              <w:pStyle w:val="TableText"/>
            </w:pPr>
            <w:r w:rsidRPr="0028095F">
              <w:t xml:space="preserve">Exercises, threat assessments, </w:t>
            </w:r>
            <w:proofErr w:type="gramStart"/>
            <w:r w:rsidRPr="0028095F">
              <w:t>traceability</w:t>
            </w:r>
            <w:proofErr w:type="gramEnd"/>
            <w:r w:rsidR="004464B7">
              <w:t xml:space="preserve"> and </w:t>
            </w:r>
            <w:r w:rsidRPr="0028095F">
              <w:t>surveillance</w:t>
            </w:r>
          </w:p>
        </w:tc>
        <w:tc>
          <w:tcPr>
            <w:tcW w:w="728" w:type="pct"/>
            <w:tcMar>
              <w:left w:w="108" w:type="dxa"/>
              <w:right w:w="108" w:type="dxa"/>
            </w:tcMar>
          </w:tcPr>
          <w:p w14:paraId="7FC97856" w14:textId="3C3C37F3" w:rsidR="0028095F" w:rsidRDefault="0028095F" w:rsidP="0065640B">
            <w:pPr>
              <w:pStyle w:val="TableText"/>
            </w:pPr>
            <w:r w:rsidRPr="0028095F">
              <w:t xml:space="preserve">Innovation, coordination and sharing technology, </w:t>
            </w:r>
            <w:proofErr w:type="gramStart"/>
            <w:r w:rsidRPr="0028095F">
              <w:t>research</w:t>
            </w:r>
            <w:proofErr w:type="gramEnd"/>
            <w:r w:rsidRPr="0028095F">
              <w:t xml:space="preserve"> and data</w:t>
            </w:r>
          </w:p>
        </w:tc>
      </w:tr>
    </w:tbl>
    <w:p w14:paraId="44D69B01" w14:textId="70BBC212" w:rsidR="007C6104" w:rsidRDefault="00037F73" w:rsidP="00037F73">
      <w:pPr>
        <w:pStyle w:val="Caption"/>
        <w:spacing w:before="120"/>
      </w:pPr>
      <w:bookmarkStart w:id="70" w:name="_Toc145424377"/>
      <w:r>
        <w:t>Table B</w:t>
      </w:r>
      <w:fldSimple w:instr=" SEQ Table_B \* ARABIC ">
        <w:r w:rsidR="00EC1D27">
          <w:rPr>
            <w:noProof/>
          </w:rPr>
          <w:t>2</w:t>
        </w:r>
      </w:fldSimple>
      <w:r w:rsidR="007C6104">
        <w:t xml:space="preserve"> Program logic – Inputs, assumptions, external </w:t>
      </w:r>
      <w:proofErr w:type="gramStart"/>
      <w:r w:rsidR="007C6104">
        <w:t>factors</w:t>
      </w:r>
      <w:proofErr w:type="gramEnd"/>
      <w:r w:rsidR="007C6104">
        <w:t xml:space="preserve"> and risks</w:t>
      </w:r>
      <w:bookmarkEnd w:id="70"/>
    </w:p>
    <w:tbl>
      <w:tblPr>
        <w:tblW w:w="5000" w:type="pct"/>
        <w:tblBorders>
          <w:top w:val="single" w:sz="6"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56"/>
        <w:gridCol w:w="12246"/>
      </w:tblGrid>
      <w:tr w:rsidR="007C6104" w14:paraId="4A126554" w14:textId="77777777" w:rsidTr="003A4498">
        <w:trPr>
          <w:trHeight w:val="145"/>
        </w:trPr>
        <w:tc>
          <w:tcPr>
            <w:tcW w:w="627" w:type="pct"/>
            <w:vMerge w:val="restart"/>
            <w:tcMar>
              <w:left w:w="108" w:type="dxa"/>
              <w:right w:w="108" w:type="dxa"/>
            </w:tcMar>
          </w:tcPr>
          <w:p w14:paraId="0C62C926" w14:textId="77777777" w:rsidR="007C6104" w:rsidRDefault="007C6104" w:rsidP="00B25F7F">
            <w:pPr>
              <w:pStyle w:val="TableText"/>
            </w:pPr>
            <w:bookmarkStart w:id="71" w:name="Title_B2"/>
            <w:bookmarkEnd w:id="71"/>
            <w:r w:rsidRPr="00780ECF">
              <w:rPr>
                <w:rStyle w:val="Strong"/>
              </w:rPr>
              <w:t xml:space="preserve">Inputs </w:t>
            </w:r>
            <w:r w:rsidRPr="00AA241E">
              <w:t>(resources which contribute to and develop outputs)</w:t>
            </w:r>
          </w:p>
        </w:tc>
        <w:tc>
          <w:tcPr>
            <w:tcW w:w="4373" w:type="pct"/>
            <w:tcMar>
              <w:left w:w="108" w:type="dxa"/>
              <w:right w:w="108" w:type="dxa"/>
            </w:tcMar>
          </w:tcPr>
          <w:p w14:paraId="44CB65EF" w14:textId="473945AB" w:rsidR="007C6104" w:rsidRDefault="007C6104" w:rsidP="00B25F7F">
            <w:pPr>
              <w:pStyle w:val="TableText"/>
            </w:pPr>
            <w:r w:rsidRPr="0028095F">
              <w:t xml:space="preserve">NBS implementation (NBS, </w:t>
            </w:r>
            <w:r w:rsidR="002F5DAF">
              <w:t>i</w:t>
            </w:r>
            <w:r w:rsidRPr="0028095F">
              <w:t xml:space="preserve">mplementation </w:t>
            </w:r>
            <w:r w:rsidR="002F5DAF">
              <w:t>p</w:t>
            </w:r>
            <w:r w:rsidRPr="0028095F">
              <w:t xml:space="preserve">lan, </w:t>
            </w:r>
            <w:r w:rsidR="002F5DAF">
              <w:t>a</w:t>
            </w:r>
            <w:r w:rsidRPr="0028095F">
              <w:t xml:space="preserve">ction </w:t>
            </w:r>
            <w:r w:rsidR="002F5DAF">
              <w:t>p</w:t>
            </w:r>
            <w:r w:rsidRPr="0028095F">
              <w:t xml:space="preserve">lans, annual reports on progress, </w:t>
            </w:r>
            <w:r w:rsidR="002F5DAF">
              <w:t>s</w:t>
            </w:r>
            <w:r w:rsidRPr="0028095F">
              <w:t>trategy reviews)</w:t>
            </w:r>
          </w:p>
        </w:tc>
      </w:tr>
      <w:tr w:rsidR="007C6104" w14:paraId="4EB84014" w14:textId="77777777" w:rsidTr="003A4498">
        <w:trPr>
          <w:trHeight w:val="145"/>
        </w:trPr>
        <w:tc>
          <w:tcPr>
            <w:tcW w:w="627" w:type="pct"/>
            <w:vMerge/>
            <w:tcMar>
              <w:left w:w="108" w:type="dxa"/>
              <w:right w:w="108" w:type="dxa"/>
            </w:tcMar>
          </w:tcPr>
          <w:p w14:paraId="3EC629BF" w14:textId="77777777" w:rsidR="007C6104" w:rsidRPr="0028095F" w:rsidRDefault="007C6104" w:rsidP="00B25F7F">
            <w:pPr>
              <w:pStyle w:val="TableText"/>
              <w:rPr>
                <w:rStyle w:val="Strong"/>
              </w:rPr>
            </w:pPr>
          </w:p>
        </w:tc>
        <w:tc>
          <w:tcPr>
            <w:tcW w:w="4373" w:type="pct"/>
            <w:tcMar>
              <w:left w:w="108" w:type="dxa"/>
              <w:right w:w="108" w:type="dxa"/>
            </w:tcMar>
          </w:tcPr>
          <w:p w14:paraId="533C633F" w14:textId="5E995F10" w:rsidR="007C6104" w:rsidRDefault="007C6104" w:rsidP="00B25F7F">
            <w:pPr>
              <w:pStyle w:val="TableText"/>
            </w:pPr>
            <w:r w:rsidRPr="0028095F">
              <w:t>Jurisdictional biosecurity strategies and agreements (</w:t>
            </w:r>
            <w:r w:rsidR="0066775D">
              <w:t xml:space="preserve">for example the </w:t>
            </w:r>
            <w:r w:rsidRPr="0028095F">
              <w:t>Qld Biosecurity Strategy</w:t>
            </w:r>
            <w:r w:rsidR="0066775D">
              <w:t xml:space="preserve"> and </w:t>
            </w:r>
            <w:r w:rsidRPr="0028095F">
              <w:t>Intergovernmental Agreement on Biosecurity)</w:t>
            </w:r>
          </w:p>
        </w:tc>
      </w:tr>
      <w:tr w:rsidR="007C6104" w14:paraId="6EDEEFC5" w14:textId="77777777" w:rsidTr="003A4498">
        <w:trPr>
          <w:trHeight w:val="145"/>
        </w:trPr>
        <w:tc>
          <w:tcPr>
            <w:tcW w:w="627" w:type="pct"/>
            <w:vMerge/>
            <w:tcMar>
              <w:left w:w="108" w:type="dxa"/>
              <w:right w:w="108" w:type="dxa"/>
            </w:tcMar>
          </w:tcPr>
          <w:p w14:paraId="0D7F1117" w14:textId="77777777" w:rsidR="007C6104" w:rsidRPr="0028095F" w:rsidRDefault="007C6104" w:rsidP="00B25F7F">
            <w:pPr>
              <w:pStyle w:val="TableText"/>
              <w:rPr>
                <w:rStyle w:val="Strong"/>
              </w:rPr>
            </w:pPr>
          </w:p>
        </w:tc>
        <w:tc>
          <w:tcPr>
            <w:tcW w:w="4373" w:type="pct"/>
            <w:tcMar>
              <w:left w:w="108" w:type="dxa"/>
              <w:right w:w="108" w:type="dxa"/>
            </w:tcMar>
          </w:tcPr>
          <w:p w14:paraId="5EBF6051" w14:textId="15EE8E77" w:rsidR="007C6104" w:rsidRDefault="007C6104" w:rsidP="00B25F7F">
            <w:pPr>
              <w:pStyle w:val="TableText"/>
            </w:pPr>
            <w:r w:rsidRPr="0028095F">
              <w:t xml:space="preserve">Industry, sectoral and regional biosecurity </w:t>
            </w:r>
            <w:proofErr w:type="gramStart"/>
            <w:r w:rsidRPr="0028095F">
              <w:t>strategies</w:t>
            </w:r>
            <w:proofErr w:type="gramEnd"/>
            <w:r w:rsidRPr="0028095F">
              <w:t xml:space="preserve"> and plans (</w:t>
            </w:r>
            <w:r w:rsidR="0066775D">
              <w:t xml:space="preserve">for example the </w:t>
            </w:r>
            <w:r w:rsidRPr="0028095F">
              <w:t>National Plant Health Biosecurity Strategy</w:t>
            </w:r>
            <w:r w:rsidR="0066775D">
              <w:t xml:space="preserve"> and</w:t>
            </w:r>
            <w:r w:rsidRPr="0028095F">
              <w:t xml:space="preserve"> Decade of Biosecurity)</w:t>
            </w:r>
          </w:p>
        </w:tc>
      </w:tr>
      <w:tr w:rsidR="007C6104" w14:paraId="5B14EFF5" w14:textId="77777777" w:rsidTr="003A4498">
        <w:trPr>
          <w:trHeight w:val="145"/>
        </w:trPr>
        <w:tc>
          <w:tcPr>
            <w:tcW w:w="627" w:type="pct"/>
            <w:vMerge/>
            <w:tcMar>
              <w:left w:w="108" w:type="dxa"/>
              <w:right w:w="108" w:type="dxa"/>
            </w:tcMar>
          </w:tcPr>
          <w:p w14:paraId="79A14B6E" w14:textId="77777777" w:rsidR="007C6104" w:rsidRPr="0028095F" w:rsidRDefault="007C6104" w:rsidP="00B25F7F">
            <w:pPr>
              <w:pStyle w:val="TableText"/>
              <w:rPr>
                <w:rStyle w:val="Strong"/>
              </w:rPr>
            </w:pPr>
          </w:p>
        </w:tc>
        <w:tc>
          <w:tcPr>
            <w:tcW w:w="4373" w:type="pct"/>
            <w:tcMar>
              <w:left w:w="108" w:type="dxa"/>
              <w:right w:w="108" w:type="dxa"/>
            </w:tcMar>
          </w:tcPr>
          <w:p w14:paraId="3BD7A655" w14:textId="34BB19B9" w:rsidR="007C6104" w:rsidRDefault="007C6104" w:rsidP="00B25F7F">
            <w:pPr>
              <w:pStyle w:val="TableText"/>
            </w:pPr>
            <w:r w:rsidRPr="0028095F">
              <w:t xml:space="preserve">Legislation, </w:t>
            </w:r>
            <w:r w:rsidR="00EE31FC">
              <w:t>o</w:t>
            </w:r>
            <w:r w:rsidRPr="0028095F">
              <w:t xml:space="preserve">perational </w:t>
            </w:r>
            <w:proofErr w:type="gramStart"/>
            <w:r w:rsidRPr="0028095F">
              <w:t>documents</w:t>
            </w:r>
            <w:proofErr w:type="gramEnd"/>
            <w:r w:rsidRPr="0028095F">
              <w:t xml:space="preserve"> and deeds</w:t>
            </w:r>
          </w:p>
        </w:tc>
      </w:tr>
      <w:tr w:rsidR="007C6104" w14:paraId="02A4719D" w14:textId="77777777" w:rsidTr="003A4498">
        <w:trPr>
          <w:trHeight w:val="145"/>
        </w:trPr>
        <w:tc>
          <w:tcPr>
            <w:tcW w:w="627" w:type="pct"/>
            <w:vMerge/>
            <w:tcMar>
              <w:left w:w="108" w:type="dxa"/>
              <w:right w:w="108" w:type="dxa"/>
            </w:tcMar>
          </w:tcPr>
          <w:p w14:paraId="4D46651E" w14:textId="77777777" w:rsidR="007C6104" w:rsidRPr="0028095F" w:rsidRDefault="007C6104" w:rsidP="00B25F7F">
            <w:pPr>
              <w:pStyle w:val="TableText"/>
              <w:rPr>
                <w:rStyle w:val="Strong"/>
              </w:rPr>
            </w:pPr>
          </w:p>
        </w:tc>
        <w:tc>
          <w:tcPr>
            <w:tcW w:w="4373" w:type="pct"/>
            <w:tcMar>
              <w:left w:w="108" w:type="dxa"/>
              <w:right w:w="108" w:type="dxa"/>
            </w:tcMar>
          </w:tcPr>
          <w:p w14:paraId="20A204F2" w14:textId="77777777" w:rsidR="007C6104" w:rsidRDefault="007C6104" w:rsidP="00B25F7F">
            <w:pPr>
              <w:pStyle w:val="TableText"/>
            </w:pPr>
            <w:r w:rsidRPr="00E7565E">
              <w:t xml:space="preserve">Partnerships and other forms of collaboration between local, regional, </w:t>
            </w:r>
            <w:proofErr w:type="gramStart"/>
            <w:r w:rsidRPr="00E7565E">
              <w:t>national</w:t>
            </w:r>
            <w:proofErr w:type="gramEnd"/>
            <w:r w:rsidRPr="00E7565E">
              <w:t xml:space="preserve"> and international stakeholders</w:t>
            </w:r>
          </w:p>
        </w:tc>
      </w:tr>
      <w:tr w:rsidR="007C6104" w14:paraId="1C738C77" w14:textId="77777777" w:rsidTr="003A4498">
        <w:trPr>
          <w:trHeight w:val="145"/>
        </w:trPr>
        <w:tc>
          <w:tcPr>
            <w:tcW w:w="627" w:type="pct"/>
            <w:vMerge/>
            <w:tcMar>
              <w:left w:w="108" w:type="dxa"/>
              <w:right w:w="108" w:type="dxa"/>
            </w:tcMar>
          </w:tcPr>
          <w:p w14:paraId="79A74243" w14:textId="77777777" w:rsidR="007C6104" w:rsidRPr="0028095F" w:rsidRDefault="007C6104" w:rsidP="00B25F7F">
            <w:pPr>
              <w:pStyle w:val="TableText"/>
              <w:rPr>
                <w:rStyle w:val="Strong"/>
              </w:rPr>
            </w:pPr>
          </w:p>
        </w:tc>
        <w:tc>
          <w:tcPr>
            <w:tcW w:w="4373" w:type="pct"/>
            <w:tcMar>
              <w:left w:w="108" w:type="dxa"/>
              <w:right w:w="108" w:type="dxa"/>
            </w:tcMar>
          </w:tcPr>
          <w:p w14:paraId="20A60752" w14:textId="595DA742" w:rsidR="007C6104" w:rsidRDefault="007C6104" w:rsidP="00B25F7F">
            <w:pPr>
              <w:pStyle w:val="TableText"/>
            </w:pPr>
            <w:r w:rsidRPr="00E7565E">
              <w:t>Biosecurity funding</w:t>
            </w:r>
            <w:r>
              <w:t xml:space="preserve"> </w:t>
            </w:r>
            <w:r w:rsidRPr="00E7565E">
              <w:t>(</w:t>
            </w:r>
            <w:r w:rsidR="002F5DAF">
              <w:t>Australian</w:t>
            </w:r>
            <w:r w:rsidRPr="00E7565E">
              <w:t xml:space="preserve">, state and territory, local governments, </w:t>
            </w:r>
            <w:proofErr w:type="gramStart"/>
            <w:r w:rsidRPr="00E7565E">
              <w:t>industry</w:t>
            </w:r>
            <w:proofErr w:type="gramEnd"/>
            <w:r w:rsidR="002F5DAF">
              <w:t xml:space="preserve"> and </w:t>
            </w:r>
            <w:r w:rsidRPr="00E7565E">
              <w:t>sector)</w:t>
            </w:r>
          </w:p>
        </w:tc>
      </w:tr>
      <w:tr w:rsidR="007C6104" w14:paraId="5FA19048" w14:textId="77777777" w:rsidTr="003A4498">
        <w:trPr>
          <w:trHeight w:val="145"/>
        </w:trPr>
        <w:tc>
          <w:tcPr>
            <w:tcW w:w="627" w:type="pct"/>
            <w:vMerge/>
            <w:tcMar>
              <w:left w:w="108" w:type="dxa"/>
              <w:right w:w="108" w:type="dxa"/>
            </w:tcMar>
          </w:tcPr>
          <w:p w14:paraId="17E06323" w14:textId="77777777" w:rsidR="007C6104" w:rsidRPr="0028095F" w:rsidRDefault="007C6104" w:rsidP="00B25F7F">
            <w:pPr>
              <w:pStyle w:val="TableText"/>
              <w:rPr>
                <w:rStyle w:val="Strong"/>
              </w:rPr>
            </w:pPr>
          </w:p>
        </w:tc>
        <w:tc>
          <w:tcPr>
            <w:tcW w:w="4373" w:type="pct"/>
            <w:tcMar>
              <w:left w:w="108" w:type="dxa"/>
              <w:right w:w="108" w:type="dxa"/>
            </w:tcMar>
          </w:tcPr>
          <w:p w14:paraId="1647E825" w14:textId="1718A8F7" w:rsidR="007C6104" w:rsidRDefault="007C6104" w:rsidP="00B25F7F">
            <w:pPr>
              <w:pStyle w:val="TableText"/>
            </w:pPr>
            <w:r w:rsidRPr="00E7565E">
              <w:t xml:space="preserve">Communication &amp; </w:t>
            </w:r>
            <w:r w:rsidR="00EA6187">
              <w:t>e</w:t>
            </w:r>
            <w:r w:rsidRPr="00E7565E">
              <w:t>ngagement to support diverse and inclusive consultation and engagement with biosecurity stakeholders, to capture relevant expertise, strengthen collaboration and build knowledge</w:t>
            </w:r>
          </w:p>
        </w:tc>
      </w:tr>
      <w:tr w:rsidR="007C6104" w14:paraId="39B09F89" w14:textId="77777777" w:rsidTr="003A4498">
        <w:trPr>
          <w:trHeight w:val="145"/>
        </w:trPr>
        <w:tc>
          <w:tcPr>
            <w:tcW w:w="627" w:type="pct"/>
            <w:vMerge/>
            <w:tcMar>
              <w:left w:w="108" w:type="dxa"/>
              <w:right w:w="108" w:type="dxa"/>
            </w:tcMar>
          </w:tcPr>
          <w:p w14:paraId="542906E0" w14:textId="77777777" w:rsidR="007C6104" w:rsidRPr="0028095F" w:rsidRDefault="007C6104" w:rsidP="00B25F7F">
            <w:pPr>
              <w:pStyle w:val="TableText"/>
              <w:rPr>
                <w:rStyle w:val="Strong"/>
              </w:rPr>
            </w:pPr>
          </w:p>
        </w:tc>
        <w:tc>
          <w:tcPr>
            <w:tcW w:w="4373" w:type="pct"/>
            <w:tcMar>
              <w:left w:w="108" w:type="dxa"/>
              <w:right w:w="108" w:type="dxa"/>
            </w:tcMar>
          </w:tcPr>
          <w:p w14:paraId="44F9AEB8" w14:textId="39AC12F8" w:rsidR="007C6104" w:rsidRPr="00E7565E" w:rsidRDefault="007C6104" w:rsidP="00B25F7F">
            <w:pPr>
              <w:pStyle w:val="TableText"/>
            </w:pPr>
            <w:r w:rsidRPr="00E7565E">
              <w:t xml:space="preserve">Learning and </w:t>
            </w:r>
            <w:r w:rsidR="002F5DAF">
              <w:t>t</w:t>
            </w:r>
            <w:r w:rsidRPr="00E7565E">
              <w:t>raining programs for diverse stakeholders across the biosecurity continuum</w:t>
            </w:r>
          </w:p>
        </w:tc>
      </w:tr>
      <w:tr w:rsidR="007C6104" w14:paraId="3570F881" w14:textId="77777777" w:rsidTr="003A4498">
        <w:trPr>
          <w:trHeight w:val="145"/>
        </w:trPr>
        <w:tc>
          <w:tcPr>
            <w:tcW w:w="627" w:type="pct"/>
            <w:vMerge/>
            <w:tcMar>
              <w:left w:w="108" w:type="dxa"/>
              <w:right w:w="108" w:type="dxa"/>
            </w:tcMar>
          </w:tcPr>
          <w:p w14:paraId="47E52AAD" w14:textId="77777777" w:rsidR="007C6104" w:rsidRPr="0028095F" w:rsidRDefault="007C6104" w:rsidP="00B25F7F">
            <w:pPr>
              <w:pStyle w:val="TableText"/>
              <w:rPr>
                <w:rStyle w:val="Strong"/>
              </w:rPr>
            </w:pPr>
          </w:p>
        </w:tc>
        <w:tc>
          <w:tcPr>
            <w:tcW w:w="4373" w:type="pct"/>
            <w:tcMar>
              <w:left w:w="108" w:type="dxa"/>
              <w:right w:w="108" w:type="dxa"/>
            </w:tcMar>
          </w:tcPr>
          <w:p w14:paraId="3DA31BDE" w14:textId="77777777" w:rsidR="007C6104" w:rsidRPr="00E7565E" w:rsidRDefault="007C6104" w:rsidP="00B25F7F">
            <w:pPr>
              <w:pStyle w:val="TableText"/>
            </w:pPr>
            <w:r w:rsidRPr="00E7565E">
              <w:t>Publications by research, environmental and industry stakeholders</w:t>
            </w:r>
          </w:p>
        </w:tc>
      </w:tr>
      <w:tr w:rsidR="007C6104" w14:paraId="19C494DA" w14:textId="77777777" w:rsidTr="003A4498">
        <w:trPr>
          <w:trHeight w:val="145"/>
        </w:trPr>
        <w:tc>
          <w:tcPr>
            <w:tcW w:w="627" w:type="pct"/>
            <w:vMerge/>
            <w:tcMar>
              <w:left w:w="108" w:type="dxa"/>
              <w:right w:w="108" w:type="dxa"/>
            </w:tcMar>
          </w:tcPr>
          <w:p w14:paraId="49FA3312" w14:textId="77777777" w:rsidR="007C6104" w:rsidRPr="0028095F" w:rsidRDefault="007C6104" w:rsidP="00B25F7F">
            <w:pPr>
              <w:pStyle w:val="TableText"/>
              <w:rPr>
                <w:rStyle w:val="Strong"/>
              </w:rPr>
            </w:pPr>
          </w:p>
        </w:tc>
        <w:tc>
          <w:tcPr>
            <w:tcW w:w="4373" w:type="pct"/>
            <w:tcMar>
              <w:left w:w="108" w:type="dxa"/>
              <w:right w:w="108" w:type="dxa"/>
            </w:tcMar>
          </w:tcPr>
          <w:p w14:paraId="1E861AF3" w14:textId="529807D7" w:rsidR="007C6104" w:rsidRDefault="007C6104" w:rsidP="00B25F7F">
            <w:pPr>
              <w:pStyle w:val="TableText"/>
            </w:pPr>
            <w:r w:rsidRPr="00E7565E">
              <w:t>Oversight from the NBC, NIC</w:t>
            </w:r>
            <w:r w:rsidR="00EA6187">
              <w:t>,</w:t>
            </w:r>
            <w:r w:rsidR="002F5DAF">
              <w:t xml:space="preserve"> and</w:t>
            </w:r>
            <w:r w:rsidRPr="00E7565E">
              <w:t xml:space="preserve"> input from the </w:t>
            </w:r>
            <w:r w:rsidR="0066775D">
              <w:t>WG</w:t>
            </w:r>
          </w:p>
        </w:tc>
      </w:tr>
      <w:tr w:rsidR="007C6104" w14:paraId="4FAB2028" w14:textId="77777777" w:rsidTr="003A4498">
        <w:trPr>
          <w:trHeight w:val="145"/>
        </w:trPr>
        <w:tc>
          <w:tcPr>
            <w:tcW w:w="627" w:type="pct"/>
            <w:tcMar>
              <w:left w:w="108" w:type="dxa"/>
              <w:right w:w="108" w:type="dxa"/>
            </w:tcMar>
          </w:tcPr>
          <w:p w14:paraId="258F27FE" w14:textId="77777777" w:rsidR="007C6104" w:rsidRPr="0028095F" w:rsidRDefault="007C6104" w:rsidP="00B25F7F">
            <w:pPr>
              <w:pStyle w:val="TableText"/>
              <w:rPr>
                <w:rStyle w:val="Strong"/>
              </w:rPr>
            </w:pPr>
            <w:r>
              <w:rPr>
                <w:rStyle w:val="Strong"/>
              </w:rPr>
              <w:t>Assumptions</w:t>
            </w:r>
          </w:p>
        </w:tc>
        <w:tc>
          <w:tcPr>
            <w:tcW w:w="4373" w:type="pct"/>
            <w:tcMar>
              <w:left w:w="108" w:type="dxa"/>
              <w:right w:w="108" w:type="dxa"/>
            </w:tcMar>
          </w:tcPr>
          <w:p w14:paraId="7FFE08F8" w14:textId="55D1EFE0" w:rsidR="007C6104" w:rsidRPr="00AA241E" w:rsidRDefault="007C6104" w:rsidP="00B25F7F">
            <w:pPr>
              <w:pStyle w:val="TableText"/>
              <w:rPr>
                <w:rStyle w:val="Emphasis"/>
                <w:i w:val="0"/>
                <w:iCs w:val="0"/>
              </w:rPr>
            </w:pPr>
            <w:r w:rsidRPr="00AA241E">
              <w:rPr>
                <w:rStyle w:val="Emphasis"/>
                <w:i w:val="0"/>
                <w:iCs w:val="0"/>
              </w:rPr>
              <w:t>Other biosecurity strategies/plans align to the NBS</w:t>
            </w:r>
            <w:r w:rsidR="002F5DAF">
              <w:rPr>
                <w:rStyle w:val="Emphasis"/>
                <w:i w:val="0"/>
                <w:iCs w:val="0"/>
              </w:rPr>
              <w:t>.</w:t>
            </w:r>
            <w:r w:rsidRPr="00AA241E">
              <w:rPr>
                <w:rStyle w:val="Emphasis"/>
                <w:i w:val="0"/>
                <w:iCs w:val="0"/>
              </w:rPr>
              <w:t xml:space="preserve"> </w:t>
            </w:r>
            <w:r w:rsidR="002F5DAF">
              <w:rPr>
                <w:rStyle w:val="Emphasis"/>
                <w:i w:val="0"/>
                <w:iCs w:val="0"/>
              </w:rPr>
              <w:t>A</w:t>
            </w:r>
            <w:r w:rsidRPr="00AA241E">
              <w:rPr>
                <w:rStyle w:val="Emphasis"/>
                <w:i w:val="0"/>
                <w:iCs w:val="0"/>
              </w:rPr>
              <w:t>ctivities under shared biosecurity culture and stronger partnerships contribute to all NBS priorities</w:t>
            </w:r>
            <w:r w:rsidR="002F5DAF">
              <w:rPr>
                <w:rStyle w:val="Emphasis"/>
                <w:i w:val="0"/>
                <w:iCs w:val="0"/>
              </w:rPr>
              <w:t>.</w:t>
            </w:r>
            <w:r w:rsidRPr="00AA241E">
              <w:rPr>
                <w:rStyle w:val="Emphasis"/>
                <w:i w:val="0"/>
                <w:iCs w:val="0"/>
              </w:rPr>
              <w:t xml:space="preserve"> </w:t>
            </w:r>
            <w:r w:rsidR="002F5DAF">
              <w:rPr>
                <w:rStyle w:val="Emphasis"/>
                <w:i w:val="0"/>
                <w:iCs w:val="0"/>
              </w:rPr>
              <w:t>S</w:t>
            </w:r>
            <w:r w:rsidRPr="00AA241E">
              <w:rPr>
                <w:rStyle w:val="Emphasis"/>
                <w:i w:val="0"/>
                <w:iCs w:val="0"/>
              </w:rPr>
              <w:t>takeholders are engaged appropriately</w:t>
            </w:r>
            <w:r w:rsidR="00753FA9" w:rsidRPr="00753FA9">
              <w:rPr>
                <w:rStyle w:val="Emphasis"/>
                <w:i w:val="0"/>
                <w:iCs w:val="0"/>
              </w:rPr>
              <w:t>. A</w:t>
            </w:r>
            <w:r w:rsidRPr="00753FA9">
              <w:rPr>
                <w:rStyle w:val="Emphasis"/>
                <w:i w:val="0"/>
                <w:iCs w:val="0"/>
              </w:rPr>
              <w:t>dequate</w:t>
            </w:r>
            <w:r w:rsidRPr="00AA241E">
              <w:rPr>
                <w:rStyle w:val="Emphasis"/>
                <w:i w:val="0"/>
                <w:iCs w:val="0"/>
              </w:rPr>
              <w:t xml:space="preserve"> and ongoing biosecurity funding</w:t>
            </w:r>
            <w:r w:rsidR="00EE31FC">
              <w:rPr>
                <w:rStyle w:val="Emphasis"/>
                <w:i w:val="0"/>
                <w:iCs w:val="0"/>
              </w:rPr>
              <w:t>.</w:t>
            </w:r>
          </w:p>
        </w:tc>
      </w:tr>
      <w:tr w:rsidR="007C6104" w14:paraId="1199ECC0" w14:textId="77777777" w:rsidTr="003A4498">
        <w:trPr>
          <w:trHeight w:val="145"/>
        </w:trPr>
        <w:tc>
          <w:tcPr>
            <w:tcW w:w="627" w:type="pct"/>
            <w:tcMar>
              <w:left w:w="108" w:type="dxa"/>
              <w:right w:w="108" w:type="dxa"/>
            </w:tcMar>
          </w:tcPr>
          <w:p w14:paraId="72FD875A" w14:textId="77777777" w:rsidR="007C6104" w:rsidRPr="0028095F" w:rsidRDefault="007C6104" w:rsidP="00B25F7F">
            <w:pPr>
              <w:pStyle w:val="TableText"/>
              <w:rPr>
                <w:rStyle w:val="Strong"/>
              </w:rPr>
            </w:pPr>
            <w:r>
              <w:rPr>
                <w:rStyle w:val="Strong"/>
              </w:rPr>
              <w:t>External factors</w:t>
            </w:r>
          </w:p>
        </w:tc>
        <w:tc>
          <w:tcPr>
            <w:tcW w:w="4373" w:type="pct"/>
            <w:tcMar>
              <w:left w:w="108" w:type="dxa"/>
              <w:right w:w="108" w:type="dxa"/>
            </w:tcMar>
          </w:tcPr>
          <w:p w14:paraId="033E8C53" w14:textId="77777777" w:rsidR="007C6104" w:rsidRPr="00AA241E" w:rsidRDefault="007C6104" w:rsidP="00B25F7F">
            <w:pPr>
              <w:pStyle w:val="TableText"/>
              <w:rPr>
                <w:rStyle w:val="Emphasis"/>
                <w:i w:val="0"/>
                <w:iCs w:val="0"/>
              </w:rPr>
            </w:pPr>
            <w:r w:rsidRPr="00AA241E">
              <w:rPr>
                <w:rStyle w:val="Emphasis"/>
                <w:i w:val="0"/>
                <w:iCs w:val="0"/>
              </w:rPr>
              <w:t>Accelerating and unexpected impacts of climate change, shifting trade and travel patterns, decreasing biodiversity, changing land uses, increasing biosecurity risks overseas, illegal activity, major global disruptions.</w:t>
            </w:r>
          </w:p>
        </w:tc>
      </w:tr>
      <w:tr w:rsidR="007C6104" w14:paraId="7FEB86F1" w14:textId="77777777" w:rsidTr="003A4498">
        <w:trPr>
          <w:trHeight w:val="145"/>
        </w:trPr>
        <w:tc>
          <w:tcPr>
            <w:tcW w:w="627" w:type="pct"/>
            <w:tcMar>
              <w:left w:w="108" w:type="dxa"/>
              <w:right w:w="108" w:type="dxa"/>
            </w:tcMar>
          </w:tcPr>
          <w:p w14:paraId="591C35C0" w14:textId="77777777" w:rsidR="007C6104" w:rsidRPr="0028095F" w:rsidRDefault="007C6104" w:rsidP="00B25F7F">
            <w:pPr>
              <w:pStyle w:val="TableText"/>
              <w:rPr>
                <w:rStyle w:val="Strong"/>
              </w:rPr>
            </w:pPr>
            <w:r>
              <w:rPr>
                <w:rStyle w:val="Strong"/>
              </w:rPr>
              <w:lastRenderedPageBreak/>
              <w:t>Risks</w:t>
            </w:r>
          </w:p>
        </w:tc>
        <w:tc>
          <w:tcPr>
            <w:tcW w:w="4373" w:type="pct"/>
            <w:tcMar>
              <w:left w:w="108" w:type="dxa"/>
              <w:right w:w="108" w:type="dxa"/>
            </w:tcMar>
          </w:tcPr>
          <w:p w14:paraId="2A46F9D7" w14:textId="1131AC70" w:rsidR="007C6104" w:rsidRPr="00AA241E" w:rsidRDefault="007C6104" w:rsidP="00B25F7F">
            <w:pPr>
              <w:pStyle w:val="TableText"/>
              <w:rPr>
                <w:rStyle w:val="Emphasis"/>
                <w:i w:val="0"/>
                <w:iCs w:val="0"/>
                <w:highlight w:val="yellow"/>
              </w:rPr>
            </w:pPr>
            <w:r w:rsidRPr="00AA241E">
              <w:rPr>
                <w:rStyle w:val="Emphasis"/>
                <w:i w:val="0"/>
                <w:iCs w:val="0"/>
              </w:rPr>
              <w:t xml:space="preserve">Governance and key deliverables </w:t>
            </w:r>
            <w:r w:rsidR="002F5DAF">
              <w:rPr>
                <w:rStyle w:val="Emphasis"/>
                <w:i w:val="0"/>
                <w:iCs w:val="0"/>
              </w:rPr>
              <w:t xml:space="preserve">are </w:t>
            </w:r>
            <w:r w:rsidRPr="00AA241E">
              <w:rPr>
                <w:rStyle w:val="Emphasis"/>
                <w:i w:val="0"/>
                <w:iCs w:val="0"/>
              </w:rPr>
              <w:t>not clearly defined</w:t>
            </w:r>
            <w:r w:rsidR="002F5DAF">
              <w:rPr>
                <w:rStyle w:val="Emphasis"/>
                <w:i w:val="0"/>
                <w:iCs w:val="0"/>
              </w:rPr>
              <w:t>.</w:t>
            </w:r>
            <w:r w:rsidRPr="00AA241E">
              <w:rPr>
                <w:rStyle w:val="Emphasis"/>
                <w:i w:val="0"/>
                <w:iCs w:val="0"/>
              </w:rPr>
              <w:t xml:space="preserve"> </w:t>
            </w:r>
            <w:r w:rsidR="002F5DAF">
              <w:rPr>
                <w:rStyle w:val="Emphasis"/>
                <w:i w:val="0"/>
                <w:iCs w:val="0"/>
              </w:rPr>
              <w:t>C</w:t>
            </w:r>
            <w:r w:rsidRPr="00AA241E">
              <w:rPr>
                <w:rStyle w:val="Emphasis"/>
                <w:i w:val="0"/>
                <w:iCs w:val="0"/>
              </w:rPr>
              <w:t>ompressed timeframes lead to poor engagement outcomes and stakeholder support</w:t>
            </w:r>
            <w:r w:rsidR="002F5DAF">
              <w:rPr>
                <w:rStyle w:val="Emphasis"/>
                <w:i w:val="0"/>
                <w:iCs w:val="0"/>
              </w:rPr>
              <w:t>. I</w:t>
            </w:r>
            <w:r w:rsidRPr="00AA241E">
              <w:rPr>
                <w:rStyle w:val="Emphasis"/>
                <w:i w:val="0"/>
                <w:iCs w:val="0"/>
              </w:rPr>
              <w:t>nsufficient resources and capacity to contribute to implementation</w:t>
            </w:r>
            <w:r w:rsidR="002F5DAF">
              <w:rPr>
                <w:rStyle w:val="Emphasis"/>
                <w:i w:val="0"/>
                <w:iCs w:val="0"/>
              </w:rPr>
              <w:t>.</w:t>
            </w:r>
            <w:r w:rsidRPr="00AA241E">
              <w:rPr>
                <w:rStyle w:val="Emphasis"/>
                <w:i w:val="0"/>
                <w:iCs w:val="0"/>
              </w:rPr>
              <w:t xml:space="preserve"> </w:t>
            </w:r>
            <w:r w:rsidR="002F5DAF">
              <w:rPr>
                <w:rStyle w:val="Emphasis"/>
                <w:i w:val="0"/>
                <w:iCs w:val="0"/>
              </w:rPr>
              <w:t>L</w:t>
            </w:r>
            <w:r w:rsidRPr="00AA241E">
              <w:rPr>
                <w:rStyle w:val="Emphasis"/>
                <w:i w:val="0"/>
                <w:iCs w:val="0"/>
              </w:rPr>
              <w:t>ack of visibility of complementary activities leads to duplication of effort</w:t>
            </w:r>
            <w:r w:rsidR="002F5DAF">
              <w:rPr>
                <w:rStyle w:val="Emphasis"/>
                <w:i w:val="0"/>
                <w:iCs w:val="0"/>
              </w:rPr>
              <w:t>.</w:t>
            </w:r>
          </w:p>
        </w:tc>
      </w:tr>
    </w:tbl>
    <w:p w14:paraId="76B0B83F" w14:textId="77777777" w:rsidR="007C6104" w:rsidRDefault="007C6104" w:rsidP="000E52C7">
      <w:pPr>
        <w:rPr>
          <w:lang w:eastAsia="ja-JP"/>
        </w:rPr>
        <w:sectPr w:rsidR="007C6104" w:rsidSect="00C279FC">
          <w:pgSz w:w="16838" w:h="11906" w:orient="landscape"/>
          <w:pgMar w:top="1418" w:right="1418" w:bottom="1418" w:left="1418" w:header="567" w:footer="283" w:gutter="0"/>
          <w:cols w:space="708"/>
          <w:docGrid w:linePitch="360"/>
        </w:sectPr>
      </w:pPr>
    </w:p>
    <w:p w14:paraId="5D6128A5" w14:textId="190ABA9E" w:rsidR="000E52C7" w:rsidRDefault="000E52C7" w:rsidP="000E52C7">
      <w:pPr>
        <w:pStyle w:val="Heading2"/>
        <w:numPr>
          <w:ilvl w:val="0"/>
          <w:numId w:val="0"/>
        </w:numPr>
      </w:pPr>
      <w:bookmarkStart w:id="72" w:name="_Appendix_D:_Application"/>
      <w:bookmarkStart w:id="73" w:name="_Appendix_C:_Application"/>
      <w:bookmarkStart w:id="74" w:name="_Toc158208885"/>
      <w:bookmarkEnd w:id="72"/>
      <w:bookmarkEnd w:id="73"/>
      <w:r>
        <w:lastRenderedPageBreak/>
        <w:t xml:space="preserve">Appendix </w:t>
      </w:r>
      <w:r w:rsidR="004179E1">
        <w:t>C</w:t>
      </w:r>
      <w:r>
        <w:t xml:space="preserve">: Application of </w:t>
      </w:r>
      <w:r w:rsidR="00AB5836">
        <w:t>a</w:t>
      </w:r>
      <w:r w:rsidR="003628C2">
        <w:t xml:space="preserve">ction </w:t>
      </w:r>
      <w:r w:rsidR="00AB5836">
        <w:t>p</w:t>
      </w:r>
      <w:r w:rsidR="003628C2">
        <w:t xml:space="preserve">lanning </w:t>
      </w:r>
      <w:r w:rsidR="00AB5836">
        <w:t>c</w:t>
      </w:r>
      <w:r>
        <w:t>riteria</w:t>
      </w:r>
      <w:bookmarkEnd w:id="74"/>
    </w:p>
    <w:p w14:paraId="319F6A2A" w14:textId="019F556B" w:rsidR="00023D0C" w:rsidRDefault="00037F73" w:rsidP="00037F73">
      <w:pPr>
        <w:pStyle w:val="Caption"/>
      </w:pPr>
      <w:bookmarkStart w:id="75" w:name="Title_5"/>
      <w:bookmarkStart w:id="76" w:name="_Ref445985033"/>
      <w:bookmarkStart w:id="77" w:name="_Toc409769171"/>
      <w:bookmarkStart w:id="78" w:name="_Toc119073262"/>
      <w:bookmarkStart w:id="79" w:name="_Toc145424378"/>
      <w:bookmarkEnd w:id="75"/>
      <w:r>
        <w:t>Table C</w:t>
      </w:r>
      <w:fldSimple w:instr=" SEQ Table_C \* ARABIC ">
        <w:r w:rsidR="00EC1D27">
          <w:rPr>
            <w:noProof/>
          </w:rPr>
          <w:t>1</w:t>
        </w:r>
      </w:fldSimple>
      <w:r>
        <w:t xml:space="preserve"> </w:t>
      </w:r>
      <w:r w:rsidR="007739E5">
        <w:t>Example of application of action planning criteria</w:t>
      </w:r>
      <w:bookmarkEnd w:id="76"/>
      <w:bookmarkEnd w:id="77"/>
      <w:bookmarkEnd w:id="78"/>
      <w:bookmarkEnd w:id="79"/>
    </w:p>
    <w:tbl>
      <w:tblPr>
        <w:tblW w:w="514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135"/>
        <w:gridCol w:w="4103"/>
        <w:gridCol w:w="4102"/>
      </w:tblGrid>
      <w:tr w:rsidR="003628C2" w14:paraId="2379F8D7" w14:textId="77777777" w:rsidTr="003A4498">
        <w:trPr>
          <w:tblHeader/>
        </w:trPr>
        <w:tc>
          <w:tcPr>
            <w:tcW w:w="607" w:type="pct"/>
            <w:tcMar>
              <w:left w:w="108" w:type="dxa"/>
              <w:right w:w="108" w:type="dxa"/>
            </w:tcMar>
          </w:tcPr>
          <w:p w14:paraId="206B1813" w14:textId="44ECADD3" w:rsidR="003628C2" w:rsidRPr="008C2271" w:rsidRDefault="003628C2" w:rsidP="00DD6D4D">
            <w:pPr>
              <w:pStyle w:val="TableHeading"/>
            </w:pPr>
            <w:bookmarkStart w:id="80" w:name="Title_C1"/>
            <w:bookmarkEnd w:id="80"/>
            <w:r>
              <w:t>Action</w:t>
            </w:r>
            <w:r w:rsidR="003C1861">
              <w:t xml:space="preserve"> (example)</w:t>
            </w:r>
          </w:p>
        </w:tc>
        <w:tc>
          <w:tcPr>
            <w:tcW w:w="2196" w:type="pct"/>
            <w:tcMar>
              <w:left w:w="108" w:type="dxa"/>
              <w:right w:w="108" w:type="dxa"/>
            </w:tcMar>
          </w:tcPr>
          <w:p w14:paraId="4BB89EEE" w14:textId="39B99A8E" w:rsidR="003628C2" w:rsidRDefault="003628C2" w:rsidP="00DD6D4D">
            <w:pPr>
              <w:pStyle w:val="TableHeading"/>
            </w:pPr>
            <w:r w:rsidRPr="008C2271">
              <w:t>C</w:t>
            </w:r>
            <w:r>
              <w:t>riteria</w:t>
            </w:r>
          </w:p>
        </w:tc>
        <w:tc>
          <w:tcPr>
            <w:tcW w:w="2196" w:type="pct"/>
            <w:tcMar>
              <w:left w:w="108" w:type="dxa"/>
              <w:right w:w="108" w:type="dxa"/>
            </w:tcMar>
          </w:tcPr>
          <w:p w14:paraId="04B5E9DB" w14:textId="54AE819D" w:rsidR="003628C2" w:rsidRPr="00340820" w:rsidRDefault="003628C2" w:rsidP="00780ECF">
            <w:pPr>
              <w:pStyle w:val="TableHeading"/>
              <w:rPr>
                <w:highlight w:val="yellow"/>
              </w:rPr>
            </w:pPr>
            <w:r>
              <w:t>Rationale</w:t>
            </w:r>
          </w:p>
        </w:tc>
      </w:tr>
      <w:tr w:rsidR="003628C2" w14:paraId="3120E755" w14:textId="77777777" w:rsidTr="003A4498">
        <w:tc>
          <w:tcPr>
            <w:tcW w:w="607" w:type="pct"/>
            <w:vMerge w:val="restart"/>
            <w:tcMar>
              <w:left w:w="108" w:type="dxa"/>
              <w:right w:w="108" w:type="dxa"/>
            </w:tcMar>
          </w:tcPr>
          <w:p w14:paraId="2B9EEBAE" w14:textId="53918988" w:rsidR="003628C2" w:rsidRPr="003628C2" w:rsidRDefault="003628C2" w:rsidP="00DD6D4D">
            <w:pPr>
              <w:pStyle w:val="TableText"/>
              <w:rPr>
                <w:rStyle w:val="Strong"/>
              </w:rPr>
            </w:pPr>
            <w:r>
              <w:rPr>
                <w:rStyle w:val="Strong"/>
              </w:rPr>
              <w:t xml:space="preserve">4.1 – Establish a </w:t>
            </w:r>
            <w:r w:rsidR="002F5DAF">
              <w:rPr>
                <w:rStyle w:val="Strong"/>
              </w:rPr>
              <w:t>b</w:t>
            </w:r>
            <w:r>
              <w:rPr>
                <w:rStyle w:val="Strong"/>
              </w:rPr>
              <w:t xml:space="preserve">iosecurity </w:t>
            </w:r>
            <w:r w:rsidR="002F5DAF">
              <w:rPr>
                <w:rStyle w:val="Strong"/>
              </w:rPr>
              <w:t>t</w:t>
            </w:r>
            <w:r>
              <w:rPr>
                <w:rStyle w:val="Strong"/>
              </w:rPr>
              <w:t xml:space="preserve">raining </w:t>
            </w:r>
            <w:r w:rsidR="002F5DAF">
              <w:rPr>
                <w:rStyle w:val="Strong"/>
              </w:rPr>
              <w:t>c</w:t>
            </w:r>
            <w:r>
              <w:rPr>
                <w:rStyle w:val="Strong"/>
              </w:rPr>
              <w:t>entre to build the skills of our staff and those of our key system partners</w:t>
            </w:r>
          </w:p>
        </w:tc>
        <w:tc>
          <w:tcPr>
            <w:tcW w:w="2196" w:type="pct"/>
            <w:tcMar>
              <w:left w:w="108" w:type="dxa"/>
              <w:right w:w="108" w:type="dxa"/>
            </w:tcMar>
            <w:vAlign w:val="center"/>
          </w:tcPr>
          <w:p w14:paraId="194C1B43" w14:textId="115608F1" w:rsidR="003628C2" w:rsidRDefault="003628C2" w:rsidP="00DD6D4D">
            <w:pPr>
              <w:pStyle w:val="TableText"/>
            </w:pPr>
            <w:r w:rsidRPr="00780ECF">
              <w:rPr>
                <w:rStyle w:val="Strong"/>
              </w:rPr>
              <w:t xml:space="preserve">National </w:t>
            </w:r>
            <w:r w:rsidR="004D11B7">
              <w:rPr>
                <w:rStyle w:val="Strong"/>
              </w:rPr>
              <w:t>f</w:t>
            </w:r>
            <w:r w:rsidRPr="00780ECF">
              <w:rPr>
                <w:rStyle w:val="Strong"/>
              </w:rPr>
              <w:t>ocus</w:t>
            </w:r>
            <w:r>
              <w:t>: Does the proposed activity support truly national improvements to the biosecurity system in a manner that is connected, resilient and shared?</w:t>
            </w:r>
          </w:p>
        </w:tc>
        <w:tc>
          <w:tcPr>
            <w:tcW w:w="2196" w:type="pct"/>
            <w:tcMar>
              <w:left w:w="108" w:type="dxa"/>
              <w:right w:w="108" w:type="dxa"/>
            </w:tcMar>
          </w:tcPr>
          <w:p w14:paraId="17BE93F0" w14:textId="3B2D75BF" w:rsidR="003628C2" w:rsidRDefault="003628C2" w:rsidP="00780ECF">
            <w:pPr>
              <w:pStyle w:val="TableText"/>
            </w:pPr>
            <w:r>
              <w:t>This action has a national focus due to its reference of building the skills of key system partners, which would be on a national level</w:t>
            </w:r>
            <w:r w:rsidR="004D11B7">
              <w:t>.</w:t>
            </w:r>
          </w:p>
        </w:tc>
      </w:tr>
      <w:tr w:rsidR="003628C2" w14:paraId="62CE124A" w14:textId="77777777" w:rsidTr="003A4498">
        <w:tc>
          <w:tcPr>
            <w:tcW w:w="607" w:type="pct"/>
            <w:vMerge/>
            <w:tcMar>
              <w:left w:w="108" w:type="dxa"/>
              <w:right w:w="108" w:type="dxa"/>
            </w:tcMar>
          </w:tcPr>
          <w:p w14:paraId="23A42E91" w14:textId="77777777" w:rsidR="003628C2" w:rsidRPr="003628C2" w:rsidRDefault="003628C2" w:rsidP="00DD6D4D">
            <w:pPr>
              <w:pStyle w:val="TableText"/>
              <w:rPr>
                <w:rStyle w:val="Strong"/>
              </w:rPr>
            </w:pPr>
          </w:p>
        </w:tc>
        <w:tc>
          <w:tcPr>
            <w:tcW w:w="2196" w:type="pct"/>
            <w:tcMar>
              <w:left w:w="108" w:type="dxa"/>
              <w:right w:w="108" w:type="dxa"/>
            </w:tcMar>
            <w:vAlign w:val="center"/>
          </w:tcPr>
          <w:p w14:paraId="5657653F" w14:textId="4E0BCCFC" w:rsidR="003628C2" w:rsidRDefault="003628C2" w:rsidP="00DD6D4D">
            <w:pPr>
              <w:pStyle w:val="TableText"/>
            </w:pPr>
            <w:r w:rsidRPr="00780ECF">
              <w:rPr>
                <w:rStyle w:val="Strong"/>
              </w:rPr>
              <w:t xml:space="preserve">Review </w:t>
            </w:r>
            <w:r w:rsidR="004D11B7">
              <w:rPr>
                <w:rStyle w:val="Strong"/>
              </w:rPr>
              <w:t>f</w:t>
            </w:r>
            <w:r w:rsidRPr="00780ECF">
              <w:rPr>
                <w:rStyle w:val="Strong"/>
              </w:rPr>
              <w:t>ocus</w:t>
            </w:r>
            <w:r>
              <w:t xml:space="preserve">: </w:t>
            </w:r>
            <w:r w:rsidRPr="003628C2">
              <w:t>Does the proposed activity re</w:t>
            </w:r>
            <w:r w:rsidR="005851AF">
              <w:t>i</w:t>
            </w:r>
            <w:r w:rsidRPr="003628C2">
              <w:t>nforce and accelerate recommendations identified in key strategic reviews?</w:t>
            </w:r>
          </w:p>
        </w:tc>
        <w:tc>
          <w:tcPr>
            <w:tcW w:w="2196" w:type="pct"/>
            <w:tcMar>
              <w:left w:w="108" w:type="dxa"/>
              <w:right w:w="108" w:type="dxa"/>
            </w:tcMar>
          </w:tcPr>
          <w:p w14:paraId="71D3F2A8" w14:textId="06A12326" w:rsidR="003628C2" w:rsidRDefault="003628C2" w:rsidP="00780ECF">
            <w:pPr>
              <w:pStyle w:val="TableText"/>
            </w:pPr>
            <w:r>
              <w:t>This action comes from a review which is a key strategic review activity</w:t>
            </w:r>
            <w:r w:rsidR="004D11B7">
              <w:t>.</w:t>
            </w:r>
          </w:p>
        </w:tc>
      </w:tr>
      <w:tr w:rsidR="003628C2" w14:paraId="54BE92DF" w14:textId="77777777" w:rsidTr="003A4498">
        <w:tc>
          <w:tcPr>
            <w:tcW w:w="607" w:type="pct"/>
            <w:vMerge/>
            <w:tcMar>
              <w:left w:w="108" w:type="dxa"/>
              <w:right w:w="108" w:type="dxa"/>
            </w:tcMar>
          </w:tcPr>
          <w:p w14:paraId="18B80778" w14:textId="77777777" w:rsidR="003628C2" w:rsidRPr="003628C2" w:rsidRDefault="003628C2" w:rsidP="003628C2">
            <w:pPr>
              <w:pStyle w:val="TableText"/>
              <w:rPr>
                <w:rStyle w:val="Strong"/>
              </w:rPr>
            </w:pPr>
          </w:p>
        </w:tc>
        <w:tc>
          <w:tcPr>
            <w:tcW w:w="2196" w:type="pct"/>
            <w:tcMar>
              <w:left w:w="108" w:type="dxa"/>
              <w:right w:w="108" w:type="dxa"/>
            </w:tcMar>
          </w:tcPr>
          <w:p w14:paraId="16A09865" w14:textId="038DCC5B" w:rsidR="003628C2" w:rsidRDefault="003628C2" w:rsidP="003628C2">
            <w:pPr>
              <w:pStyle w:val="TableText"/>
            </w:pPr>
            <w:r w:rsidRPr="00780ECF">
              <w:rPr>
                <w:rStyle w:val="Strong"/>
              </w:rPr>
              <w:t>Impactful</w:t>
            </w:r>
            <w:r>
              <w:t>: Is the proposed activity sufficiently high-impact while also being achievable within the 10</w:t>
            </w:r>
            <w:r w:rsidR="004D11B7">
              <w:t>-</w:t>
            </w:r>
            <w:r>
              <w:t>year outlook of the strategy?</w:t>
            </w:r>
          </w:p>
        </w:tc>
        <w:tc>
          <w:tcPr>
            <w:tcW w:w="2196" w:type="pct"/>
            <w:tcMar>
              <w:left w:w="108" w:type="dxa"/>
              <w:right w:w="108" w:type="dxa"/>
            </w:tcMar>
          </w:tcPr>
          <w:p w14:paraId="2A0329AB" w14:textId="2F183387" w:rsidR="003628C2" w:rsidRDefault="003628C2" w:rsidP="00780ECF">
            <w:pPr>
              <w:pStyle w:val="TableText"/>
            </w:pPr>
            <w:r>
              <w:t>The action will be impactful due to application across the biosecurity system and addresses an identified need within the 10-year timeframe of the strategy</w:t>
            </w:r>
            <w:r w:rsidR="004D11B7">
              <w:t>.</w:t>
            </w:r>
          </w:p>
        </w:tc>
      </w:tr>
      <w:tr w:rsidR="003628C2" w14:paraId="7443D184" w14:textId="77777777" w:rsidTr="003A4498">
        <w:tc>
          <w:tcPr>
            <w:tcW w:w="607" w:type="pct"/>
            <w:vMerge/>
            <w:tcMar>
              <w:left w:w="108" w:type="dxa"/>
              <w:right w:w="108" w:type="dxa"/>
            </w:tcMar>
          </w:tcPr>
          <w:p w14:paraId="042D7B51" w14:textId="77777777" w:rsidR="003628C2" w:rsidRPr="003628C2" w:rsidRDefault="003628C2" w:rsidP="003628C2">
            <w:pPr>
              <w:pStyle w:val="TableText"/>
              <w:rPr>
                <w:rStyle w:val="Strong"/>
              </w:rPr>
            </w:pPr>
          </w:p>
        </w:tc>
        <w:tc>
          <w:tcPr>
            <w:tcW w:w="2196" w:type="pct"/>
            <w:tcMar>
              <w:left w:w="108" w:type="dxa"/>
              <w:right w:w="108" w:type="dxa"/>
            </w:tcMar>
          </w:tcPr>
          <w:p w14:paraId="2E15567F" w14:textId="0A50C47B" w:rsidR="003628C2" w:rsidRPr="00780ECF" w:rsidRDefault="003628C2" w:rsidP="003628C2">
            <w:pPr>
              <w:pStyle w:val="TableText"/>
              <w:rPr>
                <w:b/>
                <w:bCs/>
              </w:rPr>
            </w:pPr>
            <w:r w:rsidRPr="00780ECF">
              <w:rPr>
                <w:rStyle w:val="Strong"/>
              </w:rPr>
              <w:t>Multi</w:t>
            </w:r>
            <w:r w:rsidR="004D11B7">
              <w:rPr>
                <w:rStyle w:val="Strong"/>
              </w:rPr>
              <w:t>-j</w:t>
            </w:r>
            <w:r w:rsidRPr="00780ECF">
              <w:rPr>
                <w:rStyle w:val="Strong"/>
              </w:rPr>
              <w:t>urisdictional</w:t>
            </w:r>
            <w:r>
              <w:t>: Does the proposed activity help align strategic direction and biosecurity operations across jurisdictions?</w:t>
            </w:r>
          </w:p>
        </w:tc>
        <w:tc>
          <w:tcPr>
            <w:tcW w:w="2196" w:type="pct"/>
            <w:tcMar>
              <w:left w:w="108" w:type="dxa"/>
              <w:right w:w="108" w:type="dxa"/>
            </w:tcMar>
          </w:tcPr>
          <w:p w14:paraId="03A405AE" w14:textId="578E5077" w:rsidR="003628C2" w:rsidRDefault="003628C2" w:rsidP="00780ECF">
            <w:pPr>
              <w:pStyle w:val="TableText"/>
            </w:pPr>
            <w:r>
              <w:t>This action has the potential to be multi</w:t>
            </w:r>
            <w:r w:rsidR="004D11B7">
              <w:t>-</w:t>
            </w:r>
            <w:r>
              <w:t>jurisdictional as the training centre is proposed to build the skills of key system partners, which would cross jurisdictions and align biosecurity expertise</w:t>
            </w:r>
            <w:r w:rsidR="004D11B7">
              <w:t>.</w:t>
            </w:r>
          </w:p>
        </w:tc>
      </w:tr>
      <w:tr w:rsidR="003628C2" w14:paraId="570169D2" w14:textId="77777777" w:rsidTr="003A4498">
        <w:tc>
          <w:tcPr>
            <w:tcW w:w="607" w:type="pct"/>
            <w:vMerge/>
            <w:tcMar>
              <w:left w:w="108" w:type="dxa"/>
              <w:right w:w="108" w:type="dxa"/>
            </w:tcMar>
          </w:tcPr>
          <w:p w14:paraId="41729821" w14:textId="77777777" w:rsidR="003628C2" w:rsidRPr="003628C2" w:rsidRDefault="003628C2" w:rsidP="003628C2">
            <w:pPr>
              <w:pStyle w:val="TableText"/>
              <w:rPr>
                <w:rStyle w:val="Strong"/>
              </w:rPr>
            </w:pPr>
          </w:p>
        </w:tc>
        <w:tc>
          <w:tcPr>
            <w:tcW w:w="2196" w:type="pct"/>
            <w:tcMar>
              <w:left w:w="108" w:type="dxa"/>
              <w:right w:w="108" w:type="dxa"/>
            </w:tcMar>
          </w:tcPr>
          <w:p w14:paraId="49AFABD9" w14:textId="09B1BE66" w:rsidR="003628C2" w:rsidRDefault="003628C2" w:rsidP="003628C2">
            <w:pPr>
              <w:pStyle w:val="TableText"/>
            </w:pPr>
            <w:r w:rsidRPr="00780ECF">
              <w:rPr>
                <w:rStyle w:val="Strong"/>
              </w:rPr>
              <w:t xml:space="preserve">Enhancing </w:t>
            </w:r>
            <w:r w:rsidR="004D11B7">
              <w:rPr>
                <w:rStyle w:val="Strong"/>
              </w:rPr>
              <w:t>p</w:t>
            </w:r>
            <w:r w:rsidRPr="00780ECF">
              <w:rPr>
                <w:rStyle w:val="Strong"/>
              </w:rPr>
              <w:t>artnerships</w:t>
            </w:r>
            <w:r>
              <w:t>: Does the proposed activity support enhanced partnerships between government, industries and community and does the action align with the responsibilities of the parties proposed to implement it?</w:t>
            </w:r>
          </w:p>
        </w:tc>
        <w:tc>
          <w:tcPr>
            <w:tcW w:w="2196" w:type="pct"/>
            <w:tcMar>
              <w:left w:w="108" w:type="dxa"/>
              <w:right w:w="108" w:type="dxa"/>
            </w:tcMar>
          </w:tcPr>
          <w:p w14:paraId="736078A6" w14:textId="0051B51A" w:rsidR="003628C2" w:rsidRDefault="003628C2" w:rsidP="00B4024E">
            <w:pPr>
              <w:pStyle w:val="TableText"/>
            </w:pPr>
            <w:r>
              <w:t>Given the action is proposed to be utilised by key system partners, it is likely to enhance partnerships between government and industry</w:t>
            </w:r>
            <w:r w:rsidR="004D11B7">
              <w:t>.</w:t>
            </w:r>
          </w:p>
        </w:tc>
      </w:tr>
      <w:tr w:rsidR="003628C2" w14:paraId="4F3A6FD9" w14:textId="77777777" w:rsidTr="003A4498">
        <w:tc>
          <w:tcPr>
            <w:tcW w:w="607" w:type="pct"/>
            <w:vMerge/>
            <w:tcMar>
              <w:left w:w="108" w:type="dxa"/>
              <w:right w:w="108" w:type="dxa"/>
            </w:tcMar>
          </w:tcPr>
          <w:p w14:paraId="77504C35" w14:textId="77777777" w:rsidR="003628C2" w:rsidRPr="003628C2" w:rsidRDefault="003628C2" w:rsidP="003628C2">
            <w:pPr>
              <w:pStyle w:val="TableText"/>
              <w:rPr>
                <w:rStyle w:val="Strong"/>
              </w:rPr>
            </w:pPr>
          </w:p>
        </w:tc>
        <w:tc>
          <w:tcPr>
            <w:tcW w:w="2196" w:type="pct"/>
            <w:tcMar>
              <w:left w:w="108" w:type="dxa"/>
              <w:right w:w="108" w:type="dxa"/>
            </w:tcMar>
          </w:tcPr>
          <w:p w14:paraId="74E9AC7D" w14:textId="790E5260" w:rsidR="003628C2" w:rsidRDefault="003628C2" w:rsidP="003628C2">
            <w:pPr>
              <w:pStyle w:val="TableText"/>
            </w:pPr>
            <w:r w:rsidRPr="00780ECF">
              <w:rPr>
                <w:rStyle w:val="Strong"/>
              </w:rPr>
              <w:t xml:space="preserve">Strategic and </w:t>
            </w:r>
            <w:r w:rsidR="004D11B7">
              <w:rPr>
                <w:rStyle w:val="Strong"/>
              </w:rPr>
              <w:t>f</w:t>
            </w:r>
            <w:r w:rsidRPr="00780ECF">
              <w:rPr>
                <w:rStyle w:val="Strong"/>
              </w:rPr>
              <w:t>orward</w:t>
            </w:r>
            <w:r w:rsidR="004D11B7">
              <w:rPr>
                <w:rStyle w:val="Strong"/>
              </w:rPr>
              <w:t>-l</w:t>
            </w:r>
            <w:r w:rsidRPr="00780ECF">
              <w:rPr>
                <w:rStyle w:val="Strong"/>
              </w:rPr>
              <w:t>ooking</w:t>
            </w:r>
            <w:r>
              <w:t xml:space="preserve">: Does the proposed activity support the future vision outlined in the </w:t>
            </w:r>
            <w:r w:rsidR="00753FA9">
              <w:t>NBS</w:t>
            </w:r>
            <w:r>
              <w:t xml:space="preserve">, embracing innovative </w:t>
            </w:r>
            <w:proofErr w:type="gramStart"/>
            <w:r>
              <w:t>approaches</w:t>
            </w:r>
            <w:proofErr w:type="gramEnd"/>
            <w:r>
              <w:t xml:space="preserve"> and promoting new ways of working?</w:t>
            </w:r>
          </w:p>
        </w:tc>
        <w:tc>
          <w:tcPr>
            <w:tcW w:w="2196" w:type="pct"/>
            <w:tcMar>
              <w:left w:w="108" w:type="dxa"/>
              <w:right w:w="108" w:type="dxa"/>
            </w:tcMar>
          </w:tcPr>
          <w:p w14:paraId="438B39EF" w14:textId="1A133522" w:rsidR="003628C2" w:rsidRDefault="003628C2" w:rsidP="00B4024E">
            <w:pPr>
              <w:pStyle w:val="TableText"/>
            </w:pPr>
            <w:r>
              <w:t xml:space="preserve">This action has the potential to be a capability building shared resource that supports the </w:t>
            </w:r>
            <w:r w:rsidR="006F00DD">
              <w:t>s</w:t>
            </w:r>
            <w:r>
              <w:t>trategy’s future vision, unlocking new innovative ways of working</w:t>
            </w:r>
            <w:r w:rsidR="004D11B7">
              <w:t>.</w:t>
            </w:r>
          </w:p>
        </w:tc>
      </w:tr>
      <w:tr w:rsidR="003628C2" w14:paraId="2E5CA664" w14:textId="77777777" w:rsidTr="003A4498">
        <w:tc>
          <w:tcPr>
            <w:tcW w:w="607" w:type="pct"/>
            <w:vMerge/>
            <w:tcMar>
              <w:left w:w="108" w:type="dxa"/>
              <w:right w:w="108" w:type="dxa"/>
            </w:tcMar>
          </w:tcPr>
          <w:p w14:paraId="33DBFEF7" w14:textId="77777777" w:rsidR="003628C2" w:rsidRPr="003628C2" w:rsidRDefault="003628C2" w:rsidP="003628C2">
            <w:pPr>
              <w:pStyle w:val="TableText"/>
              <w:rPr>
                <w:rStyle w:val="Strong"/>
              </w:rPr>
            </w:pPr>
          </w:p>
        </w:tc>
        <w:tc>
          <w:tcPr>
            <w:tcW w:w="2196" w:type="pct"/>
            <w:tcMar>
              <w:left w:w="108" w:type="dxa"/>
              <w:right w:w="108" w:type="dxa"/>
            </w:tcMar>
          </w:tcPr>
          <w:p w14:paraId="0D899316" w14:textId="18AD0D96" w:rsidR="003628C2" w:rsidRDefault="003628C2" w:rsidP="003628C2">
            <w:pPr>
              <w:pStyle w:val="TableText"/>
            </w:pPr>
            <w:r w:rsidRPr="00780ECF">
              <w:rPr>
                <w:rStyle w:val="Strong"/>
              </w:rPr>
              <w:t>Risk</w:t>
            </w:r>
            <w:r w:rsidR="004D11B7">
              <w:rPr>
                <w:rStyle w:val="Strong"/>
              </w:rPr>
              <w:t>-b</w:t>
            </w:r>
            <w:r w:rsidRPr="00780ECF">
              <w:rPr>
                <w:rStyle w:val="Strong"/>
              </w:rPr>
              <w:t xml:space="preserve">ased and </w:t>
            </w:r>
            <w:r w:rsidR="004D11B7">
              <w:rPr>
                <w:rStyle w:val="Strong"/>
              </w:rPr>
              <w:t>s</w:t>
            </w:r>
            <w:r w:rsidRPr="00780ECF">
              <w:rPr>
                <w:rStyle w:val="Strong"/>
              </w:rPr>
              <w:t>cientific</w:t>
            </w:r>
            <w:r>
              <w:t xml:space="preserve">: Does the proposed activity support the shared purpose of the </w:t>
            </w:r>
            <w:r w:rsidR="006F00DD">
              <w:t>s</w:t>
            </w:r>
            <w:r>
              <w:t>trategy, supporting a risk</w:t>
            </w:r>
            <w:r w:rsidR="004D11B7">
              <w:t>-</w:t>
            </w:r>
            <w:r>
              <w:t>based system underpinned by science</w:t>
            </w:r>
            <w:r w:rsidR="004D11B7">
              <w:t>-</w:t>
            </w:r>
            <w:r>
              <w:t>based interventions?</w:t>
            </w:r>
          </w:p>
        </w:tc>
        <w:tc>
          <w:tcPr>
            <w:tcW w:w="2196" w:type="pct"/>
            <w:tcMar>
              <w:left w:w="108" w:type="dxa"/>
              <w:right w:w="108" w:type="dxa"/>
            </w:tcMar>
          </w:tcPr>
          <w:p w14:paraId="71DC6005" w14:textId="4368E260" w:rsidR="003628C2" w:rsidRDefault="003628C2" w:rsidP="00B4024E">
            <w:pPr>
              <w:pStyle w:val="TableText"/>
            </w:pPr>
            <w:r>
              <w:t>The action will support a risk-based biosecurity system through delivery of activity that is science-based</w:t>
            </w:r>
            <w:r w:rsidR="004D11B7">
              <w:t>.</w:t>
            </w:r>
          </w:p>
        </w:tc>
      </w:tr>
    </w:tbl>
    <w:p w14:paraId="72DFD7D4" w14:textId="3DA1B7B8" w:rsidR="000E52C7" w:rsidRPr="000E52C7" w:rsidRDefault="00B4024E" w:rsidP="00BF7688">
      <w:pPr>
        <w:pStyle w:val="FigureTableNoteSource"/>
        <w:rPr>
          <w:lang w:eastAsia="ja-JP"/>
        </w:rPr>
      </w:pPr>
      <w:r>
        <w:rPr>
          <w:lang w:eastAsia="ja-JP"/>
        </w:rPr>
        <w:t>Note: Actions should also be feasible, robustly formulated, logically structured and enable stakeholders to see lineage</w:t>
      </w:r>
      <w:r w:rsidR="00BF7688">
        <w:rPr>
          <w:lang w:eastAsia="ja-JP"/>
        </w:rPr>
        <w:t>.</w:t>
      </w:r>
      <w:r w:rsidR="00653389">
        <w:rPr>
          <w:lang w:eastAsia="ja-JP"/>
        </w:rPr>
        <w:t xml:space="preserve"> This example is drawn from an action listed in the Commonwealth Biosecurity 2030: Action Plan 2023.</w:t>
      </w:r>
    </w:p>
    <w:p w14:paraId="225631E6" w14:textId="2816C940" w:rsidR="000E52C7" w:rsidRDefault="000E52C7" w:rsidP="000E52C7">
      <w:pPr>
        <w:pStyle w:val="Heading2"/>
        <w:numPr>
          <w:ilvl w:val="0"/>
          <w:numId w:val="0"/>
        </w:numPr>
      </w:pPr>
      <w:bookmarkStart w:id="81" w:name="_Appendix_E:_Summary"/>
      <w:bookmarkStart w:id="82" w:name="_Appendix_D:_Objectives"/>
      <w:bookmarkStart w:id="83" w:name="_Toc158208886"/>
      <w:bookmarkEnd w:id="81"/>
      <w:bookmarkEnd w:id="82"/>
      <w:r>
        <w:lastRenderedPageBreak/>
        <w:t xml:space="preserve">Appendix </w:t>
      </w:r>
      <w:r w:rsidR="004179E1">
        <w:t>D</w:t>
      </w:r>
      <w:r>
        <w:t xml:space="preserve">: </w:t>
      </w:r>
      <w:r w:rsidR="003F1B69">
        <w:t xml:space="preserve">Objectives and </w:t>
      </w:r>
      <w:r w:rsidR="00AB5836">
        <w:t>s</w:t>
      </w:r>
      <w:r w:rsidR="003F1B69">
        <w:t>cope</w:t>
      </w:r>
      <w:r w:rsidR="00E510AC">
        <w:t xml:space="preserve"> of </w:t>
      </w:r>
      <w:r w:rsidR="00AB5836">
        <w:t>c</w:t>
      </w:r>
      <w:r>
        <w:t xml:space="preserve">ommunication and </w:t>
      </w:r>
      <w:r w:rsidR="00AB5836">
        <w:t>e</w:t>
      </w:r>
      <w:r>
        <w:t>ngagement</w:t>
      </w:r>
      <w:bookmarkEnd w:id="83"/>
    </w:p>
    <w:p w14:paraId="0D4C71B2" w14:textId="32A15ACF" w:rsidR="000E52C7" w:rsidRDefault="003F1B69" w:rsidP="000E52C7">
      <w:pPr>
        <w:rPr>
          <w:color w:val="000000"/>
          <w:shd w:val="clear" w:color="auto" w:fill="FFFFFF"/>
          <w:lang w:val="en-GB"/>
        </w:rPr>
      </w:pPr>
      <w:r>
        <w:rPr>
          <w:color w:val="000000"/>
          <w:shd w:val="clear" w:color="auto" w:fill="FFFFFF"/>
          <w:lang w:val="en-GB"/>
        </w:rPr>
        <w:t>Communication</w:t>
      </w:r>
      <w:r w:rsidR="0098269A">
        <w:rPr>
          <w:color w:val="000000"/>
          <w:shd w:val="clear" w:color="auto" w:fill="FFFFFF"/>
          <w:lang w:val="en-GB"/>
        </w:rPr>
        <w:t xml:space="preserve"> </w:t>
      </w:r>
      <w:r>
        <w:rPr>
          <w:color w:val="000000"/>
          <w:shd w:val="clear" w:color="auto" w:fill="FFFFFF"/>
          <w:lang w:val="en-GB"/>
        </w:rPr>
        <w:t xml:space="preserve">and </w:t>
      </w:r>
      <w:r w:rsidR="002F5DAF">
        <w:rPr>
          <w:color w:val="000000"/>
          <w:shd w:val="clear" w:color="auto" w:fill="FFFFFF"/>
          <w:lang w:val="en-GB"/>
        </w:rPr>
        <w:t>e</w:t>
      </w:r>
      <w:r>
        <w:rPr>
          <w:color w:val="000000"/>
          <w:shd w:val="clear" w:color="auto" w:fill="FFFFFF"/>
          <w:lang w:val="en-GB"/>
        </w:rPr>
        <w:t xml:space="preserve">ngagement </w:t>
      </w:r>
      <w:r w:rsidR="002F5DAF">
        <w:rPr>
          <w:color w:val="000000"/>
          <w:shd w:val="clear" w:color="auto" w:fill="FFFFFF"/>
          <w:lang w:val="en-GB"/>
        </w:rPr>
        <w:t>s</w:t>
      </w:r>
      <w:r>
        <w:rPr>
          <w:color w:val="000000"/>
          <w:shd w:val="clear" w:color="auto" w:fill="FFFFFF"/>
          <w:lang w:val="en-GB"/>
        </w:rPr>
        <w:t xml:space="preserve">trategy </w:t>
      </w:r>
      <w:r w:rsidR="002F5DAF">
        <w:rPr>
          <w:color w:val="000000"/>
          <w:shd w:val="clear" w:color="auto" w:fill="FFFFFF"/>
          <w:lang w:val="en-GB"/>
        </w:rPr>
        <w:t>i</w:t>
      </w:r>
      <w:r>
        <w:rPr>
          <w:color w:val="000000"/>
          <w:shd w:val="clear" w:color="auto" w:fill="FFFFFF"/>
          <w:lang w:val="en-GB"/>
        </w:rPr>
        <w:t xml:space="preserve">mplementation </w:t>
      </w:r>
      <w:r w:rsidR="002F5DAF">
        <w:rPr>
          <w:color w:val="000000"/>
          <w:shd w:val="clear" w:color="auto" w:fill="FFFFFF"/>
          <w:lang w:val="en-GB"/>
        </w:rPr>
        <w:t>p</w:t>
      </w:r>
      <w:r>
        <w:rPr>
          <w:color w:val="000000"/>
          <w:shd w:val="clear" w:color="auto" w:fill="FFFFFF"/>
          <w:lang w:val="en-GB"/>
        </w:rPr>
        <w:t xml:space="preserve">lanning </w:t>
      </w:r>
      <w:r w:rsidR="00AB5836">
        <w:rPr>
          <w:color w:val="000000"/>
          <w:shd w:val="clear" w:color="auto" w:fill="FFFFFF"/>
          <w:lang w:val="en-GB"/>
        </w:rPr>
        <w:t>p</w:t>
      </w:r>
      <w:r>
        <w:rPr>
          <w:color w:val="000000"/>
          <w:shd w:val="clear" w:color="auto" w:fill="FFFFFF"/>
          <w:lang w:val="en-GB"/>
        </w:rPr>
        <w:t>hase</w:t>
      </w:r>
    </w:p>
    <w:p w14:paraId="503C2209" w14:textId="3906020A" w:rsidR="003F1B69" w:rsidRPr="00050E67" w:rsidRDefault="003F1B69" w:rsidP="00050E67">
      <w:pPr>
        <w:pStyle w:val="Heading3"/>
        <w:numPr>
          <w:ilvl w:val="0"/>
          <w:numId w:val="0"/>
        </w:numPr>
        <w:ind w:left="964" w:hanging="964"/>
        <w:rPr>
          <w:rStyle w:val="Strong"/>
          <w:b/>
          <w:bCs/>
        </w:rPr>
      </w:pPr>
      <w:bookmarkStart w:id="84" w:name="_Toc158208887"/>
      <w:r w:rsidRPr="00050E67">
        <w:rPr>
          <w:rStyle w:val="Strong"/>
          <w:b/>
          <w:bCs/>
        </w:rPr>
        <w:t>Objectives</w:t>
      </w:r>
      <w:bookmarkEnd w:id="84"/>
    </w:p>
    <w:p w14:paraId="0CD9AE4C" w14:textId="404D9DD8" w:rsidR="003F1B69" w:rsidRPr="003F1B69" w:rsidRDefault="003F1B69" w:rsidP="003F1B69">
      <w:pPr>
        <w:pStyle w:val="ListBullet"/>
      </w:pPr>
      <w:r w:rsidRPr="003F1B69">
        <w:t>Understand opportunities and challenges in the biosecurity system</w:t>
      </w:r>
      <w:r w:rsidR="002F5DAF">
        <w:t>.</w:t>
      </w:r>
    </w:p>
    <w:p w14:paraId="56E67404" w14:textId="507A616D" w:rsidR="003F1B69" w:rsidRPr="003F1B69" w:rsidRDefault="003F1B69" w:rsidP="003F1B69">
      <w:pPr>
        <w:pStyle w:val="ListBullet"/>
      </w:pPr>
      <w:r w:rsidRPr="003F1B69">
        <w:t>Engage with stakeholders and seek input on how to get to the desired future state for Australia’s biosecurity system</w:t>
      </w:r>
      <w:r w:rsidR="002F5DAF">
        <w:t>.</w:t>
      </w:r>
    </w:p>
    <w:p w14:paraId="0B3E59E2" w14:textId="6F90A5E7" w:rsidR="003F1B69" w:rsidRPr="003F1B69" w:rsidRDefault="003F1B69" w:rsidP="003F1B69">
      <w:pPr>
        <w:pStyle w:val="ListBullet"/>
      </w:pPr>
      <w:r w:rsidRPr="003F1B69">
        <w:t>Collaborate with stakeholders to test and validate action planning against the 6 NBS priorities</w:t>
      </w:r>
      <w:r w:rsidR="002F5DAF">
        <w:t>.</w:t>
      </w:r>
    </w:p>
    <w:p w14:paraId="48815B97" w14:textId="2A1330A9" w:rsidR="003F1B69" w:rsidRPr="003F1B69" w:rsidRDefault="003F1B69" w:rsidP="003F1B69">
      <w:pPr>
        <w:pStyle w:val="ListBullet"/>
      </w:pPr>
      <w:r w:rsidRPr="003F1B69">
        <w:t>Inform strategic actions and implementation of actions over the 10 years</w:t>
      </w:r>
      <w:r w:rsidR="002F5DAF">
        <w:t>.</w:t>
      </w:r>
    </w:p>
    <w:p w14:paraId="6104E9A7" w14:textId="5A05CEA9" w:rsidR="003F1B69" w:rsidRPr="003F1B69" w:rsidRDefault="003F1B69" w:rsidP="003F1B69">
      <w:pPr>
        <w:pStyle w:val="ListBullet"/>
      </w:pPr>
      <w:r w:rsidRPr="003F1B69">
        <w:t xml:space="preserve">Support </w:t>
      </w:r>
      <w:proofErr w:type="gramStart"/>
      <w:r w:rsidRPr="003F1B69">
        <w:t>stakeholder</w:t>
      </w:r>
      <w:proofErr w:type="gramEnd"/>
      <w:r w:rsidRPr="003F1B69">
        <w:t xml:space="preserve"> buy-in and commitment to NBS implementation</w:t>
      </w:r>
      <w:r w:rsidR="002F5DAF">
        <w:t>.</w:t>
      </w:r>
    </w:p>
    <w:p w14:paraId="751E91BE" w14:textId="6B685698" w:rsidR="003F1B69" w:rsidRPr="003F1B69" w:rsidRDefault="003F1B69" w:rsidP="003F1B69">
      <w:pPr>
        <w:pStyle w:val="ListBullet"/>
        <w:rPr>
          <w:rStyle w:val="Strong"/>
          <w:b w:val="0"/>
          <w:bCs w:val="0"/>
        </w:rPr>
      </w:pPr>
      <w:r w:rsidRPr="003F1B69">
        <w:t>Promote and support achievements and progress under the NBS</w:t>
      </w:r>
      <w:r w:rsidR="002F5DAF">
        <w:t>.</w:t>
      </w:r>
    </w:p>
    <w:p w14:paraId="1C97C7B3" w14:textId="77777777" w:rsidR="004179E1" w:rsidRDefault="003F1B69" w:rsidP="00050E67">
      <w:pPr>
        <w:pStyle w:val="Heading3"/>
        <w:numPr>
          <w:ilvl w:val="0"/>
          <w:numId w:val="0"/>
        </w:numPr>
        <w:ind w:left="964" w:hanging="964"/>
        <w:rPr>
          <w:rStyle w:val="Strong"/>
        </w:rPr>
      </w:pPr>
      <w:bookmarkStart w:id="85" w:name="_Toc158208888"/>
      <w:r w:rsidRPr="00050E67">
        <w:rPr>
          <w:rStyle w:val="Strong"/>
          <w:b/>
          <w:bCs/>
        </w:rPr>
        <w:t>Scope</w:t>
      </w:r>
      <w:bookmarkEnd w:id="85"/>
    </w:p>
    <w:p w14:paraId="1762116E" w14:textId="05E8C841" w:rsidR="003F1B69" w:rsidRPr="003F1B69" w:rsidRDefault="003F1B69" w:rsidP="003F1B69">
      <w:r>
        <w:rPr>
          <w:rStyle w:val="Strong"/>
          <w:b w:val="0"/>
          <w:bCs w:val="0"/>
        </w:rPr>
        <w:t xml:space="preserve">To </w:t>
      </w:r>
      <w:r w:rsidRPr="003F1B69">
        <w:t>keep stakeholders engaged and informed, to promote progress of implementation and action planning activities, including the development of:</w:t>
      </w:r>
    </w:p>
    <w:p w14:paraId="28436880" w14:textId="7EDB5139" w:rsidR="003F1B69" w:rsidRPr="003F1B69" w:rsidRDefault="003F1B69" w:rsidP="003F1B69">
      <w:pPr>
        <w:pStyle w:val="ListBullet"/>
      </w:pPr>
      <w:r w:rsidRPr="003F1B69">
        <w:t xml:space="preserve">National </w:t>
      </w:r>
      <w:r w:rsidR="00CA4FC3">
        <w:t xml:space="preserve">Biosecurity Strategy </w:t>
      </w:r>
      <w:r w:rsidRPr="003F1B69">
        <w:t>Implementation Plan</w:t>
      </w:r>
    </w:p>
    <w:p w14:paraId="1A8C5641" w14:textId="35C3BB1C" w:rsidR="00CA4FC3" w:rsidRPr="003F1B69" w:rsidRDefault="003F1B69" w:rsidP="003F1B69">
      <w:pPr>
        <w:pStyle w:val="ListBullet"/>
        <w:rPr>
          <w:rStyle w:val="Strong"/>
          <w:b w:val="0"/>
          <w:bCs w:val="0"/>
        </w:rPr>
      </w:pPr>
      <w:r w:rsidRPr="003F1B69">
        <w:t xml:space="preserve">National </w:t>
      </w:r>
      <w:r w:rsidR="00CA4FC3">
        <w:t xml:space="preserve">Biosecurity Strategy </w:t>
      </w:r>
      <w:r w:rsidRPr="003F1B69">
        <w:t>Action Plan</w:t>
      </w:r>
      <w:r w:rsidR="00CA4FC3">
        <w:t>, including the m</w:t>
      </w:r>
      <w:r w:rsidRPr="003F1B69">
        <w:t xml:space="preserve">onitoring and </w:t>
      </w:r>
      <w:r w:rsidR="00CA4FC3">
        <w:t>e</w:t>
      </w:r>
      <w:r w:rsidRPr="003F1B69">
        <w:t xml:space="preserve">valuation </w:t>
      </w:r>
      <w:r w:rsidR="00CA4FC3">
        <w:t>f</w:t>
      </w:r>
      <w:r w:rsidRPr="003F1B69">
        <w:t>ramework</w:t>
      </w:r>
      <w:r w:rsidR="005851AF">
        <w:t>.</w:t>
      </w:r>
    </w:p>
    <w:p w14:paraId="5FC5140D" w14:textId="4B577D3C" w:rsidR="000E52C7" w:rsidRDefault="000E52C7" w:rsidP="000E52C7">
      <w:pPr>
        <w:pStyle w:val="Heading2"/>
        <w:numPr>
          <w:ilvl w:val="0"/>
          <w:numId w:val="0"/>
        </w:numPr>
      </w:pPr>
      <w:bookmarkStart w:id="86" w:name="_Toc158208889"/>
      <w:r>
        <w:lastRenderedPageBreak/>
        <w:t xml:space="preserve">Appendix </w:t>
      </w:r>
      <w:r w:rsidR="004179E1">
        <w:t>E</w:t>
      </w:r>
      <w:r>
        <w:t xml:space="preserve">: Governance </w:t>
      </w:r>
      <w:r w:rsidR="00AB5836">
        <w:t>b</w:t>
      </w:r>
      <w:r>
        <w:t>odies</w:t>
      </w:r>
      <w:bookmarkEnd w:id="86"/>
    </w:p>
    <w:p w14:paraId="35D55CB8" w14:textId="2CEDC610" w:rsidR="00C6243E" w:rsidRPr="00AA61E4" w:rsidRDefault="00C6243E" w:rsidP="00AA61E4">
      <w:pPr>
        <w:pStyle w:val="Heading3"/>
        <w:numPr>
          <w:ilvl w:val="0"/>
          <w:numId w:val="0"/>
        </w:numPr>
        <w:ind w:left="964" w:hanging="964"/>
        <w:rPr>
          <w:rFonts w:eastAsiaTheme="minorEastAsia"/>
        </w:rPr>
      </w:pPr>
      <w:bookmarkStart w:id="87" w:name="_Toc158208890"/>
      <w:r w:rsidRPr="00AA61E4">
        <w:t>National Biosecurity Committee</w:t>
      </w:r>
      <w:bookmarkEnd w:id="87"/>
    </w:p>
    <w:p w14:paraId="54016DCD" w14:textId="260EE7FF" w:rsidR="00C6243E" w:rsidRDefault="00C6243E" w:rsidP="00C6243E">
      <w:pPr>
        <w:pStyle w:val="ListBullet"/>
        <w:rPr>
          <w:lang w:eastAsia="ja-JP"/>
        </w:rPr>
      </w:pPr>
      <w:r w:rsidRPr="00C6243E">
        <w:rPr>
          <w:lang w:eastAsia="ja-JP"/>
        </w:rPr>
        <w:t>Department of Agriculture, Fisheries and Forestry, Commonwealth (Co-chair)</w:t>
      </w:r>
    </w:p>
    <w:p w14:paraId="72AC85F8" w14:textId="381CEF94" w:rsidR="001E36A2" w:rsidRDefault="001E36A2" w:rsidP="001E36A2">
      <w:pPr>
        <w:pStyle w:val="ListBullet"/>
        <w:rPr>
          <w:lang w:eastAsia="ja-JP"/>
        </w:rPr>
      </w:pPr>
      <w:r>
        <w:rPr>
          <w:lang w:eastAsia="ja-JP"/>
        </w:rPr>
        <w:t>Department of Primary Industries, New South Wales (Co-chair)</w:t>
      </w:r>
    </w:p>
    <w:p w14:paraId="10177208" w14:textId="77777777" w:rsidR="00C6243E" w:rsidRDefault="00C6243E" w:rsidP="00C6243E">
      <w:pPr>
        <w:pStyle w:val="ListBullet"/>
        <w:rPr>
          <w:lang w:eastAsia="ja-JP"/>
        </w:rPr>
      </w:pPr>
      <w:r>
        <w:rPr>
          <w:lang w:eastAsia="ja-JP"/>
        </w:rPr>
        <w:t>Department of Agriculture and Fisheries, Queensland</w:t>
      </w:r>
    </w:p>
    <w:p w14:paraId="064B4192" w14:textId="77777777" w:rsidR="00C6243E" w:rsidRDefault="00C6243E" w:rsidP="00C6243E">
      <w:pPr>
        <w:pStyle w:val="ListBullet"/>
        <w:rPr>
          <w:lang w:eastAsia="ja-JP"/>
        </w:rPr>
      </w:pPr>
      <w:r>
        <w:rPr>
          <w:lang w:eastAsia="ja-JP"/>
        </w:rPr>
        <w:t>Department of Energy, Environment and Climate Action, Victoria</w:t>
      </w:r>
    </w:p>
    <w:p w14:paraId="622ECC62" w14:textId="77777777" w:rsidR="001E36A2" w:rsidRDefault="001E36A2" w:rsidP="001E36A2">
      <w:pPr>
        <w:pStyle w:val="ListBullet"/>
        <w:rPr>
          <w:lang w:eastAsia="ja-JP"/>
        </w:rPr>
      </w:pPr>
      <w:r>
        <w:rPr>
          <w:lang w:eastAsia="ja-JP"/>
        </w:rPr>
        <w:t>Department of Industry, Tourism and Trade, Northern Territory</w:t>
      </w:r>
    </w:p>
    <w:p w14:paraId="22AB1A3B" w14:textId="77777777" w:rsidR="00C6243E" w:rsidRDefault="00C6243E" w:rsidP="00C6243E">
      <w:pPr>
        <w:pStyle w:val="ListBullet"/>
        <w:rPr>
          <w:lang w:eastAsia="ja-JP"/>
        </w:rPr>
      </w:pPr>
      <w:r>
        <w:rPr>
          <w:lang w:eastAsia="ja-JP"/>
        </w:rPr>
        <w:t>Department of Natural Resources and Environment, Tasmania</w:t>
      </w:r>
    </w:p>
    <w:p w14:paraId="101F2E12" w14:textId="77777777" w:rsidR="00C6243E" w:rsidRDefault="00C6243E" w:rsidP="00C6243E">
      <w:pPr>
        <w:pStyle w:val="ListBullet"/>
        <w:rPr>
          <w:lang w:eastAsia="ja-JP"/>
        </w:rPr>
      </w:pPr>
      <w:r>
        <w:rPr>
          <w:lang w:eastAsia="ja-JP"/>
        </w:rPr>
        <w:t>Department of Primary Industries and Regional Development, Western Australia</w:t>
      </w:r>
    </w:p>
    <w:p w14:paraId="46FB7FEB" w14:textId="77777777" w:rsidR="00C6243E" w:rsidRDefault="00C6243E" w:rsidP="00C6243E">
      <w:pPr>
        <w:pStyle w:val="ListBullet"/>
        <w:rPr>
          <w:lang w:eastAsia="ja-JP"/>
        </w:rPr>
      </w:pPr>
      <w:r>
        <w:rPr>
          <w:lang w:eastAsia="ja-JP"/>
        </w:rPr>
        <w:t>Department of Primary Industries and Regions, South Australia</w:t>
      </w:r>
    </w:p>
    <w:p w14:paraId="16887190" w14:textId="77777777" w:rsidR="00C6243E" w:rsidRDefault="00C6243E" w:rsidP="00C6243E">
      <w:pPr>
        <w:pStyle w:val="ListBullet"/>
        <w:rPr>
          <w:lang w:eastAsia="ja-JP"/>
        </w:rPr>
      </w:pPr>
      <w:r>
        <w:rPr>
          <w:lang w:eastAsia="ja-JP"/>
        </w:rPr>
        <w:t>Environment, Planning and Sustainable Development Directorate – Environment, Australian Capital Territory</w:t>
      </w:r>
    </w:p>
    <w:p w14:paraId="38BA8F92" w14:textId="17372C94" w:rsidR="00C6243E" w:rsidRPr="00A21576" w:rsidRDefault="00C6243E" w:rsidP="00780ECF">
      <w:pPr>
        <w:pStyle w:val="ListBullet"/>
      </w:pPr>
      <w:r>
        <w:rPr>
          <w:lang w:eastAsia="ja-JP"/>
        </w:rPr>
        <w:t>Minister for Primary Industries, New Zealand</w:t>
      </w:r>
    </w:p>
    <w:p w14:paraId="0865A09E" w14:textId="38D40F9B" w:rsidR="00C6243E" w:rsidRPr="00AB5836" w:rsidRDefault="00C6243E" w:rsidP="00AA61E4">
      <w:pPr>
        <w:pStyle w:val="Heading3"/>
        <w:numPr>
          <w:ilvl w:val="0"/>
          <w:numId w:val="0"/>
        </w:numPr>
        <w:rPr>
          <w:rStyle w:val="Strong"/>
          <w:b/>
          <w:bCs/>
        </w:rPr>
      </w:pPr>
      <w:bookmarkStart w:id="88" w:name="_Toc158208891"/>
      <w:r w:rsidRPr="00AA61E4">
        <w:rPr>
          <w:rStyle w:val="Strong"/>
          <w:rFonts w:eastAsiaTheme="minorHAnsi"/>
          <w:b/>
          <w:bCs/>
        </w:rPr>
        <w:t>National Biosecurity Strategy Implementation Committee</w:t>
      </w:r>
      <w:bookmarkEnd w:id="88"/>
    </w:p>
    <w:p w14:paraId="5E7A1654" w14:textId="77777777" w:rsidR="00C6243E" w:rsidRDefault="00C6243E" w:rsidP="00C6243E">
      <w:pPr>
        <w:pStyle w:val="ListBullet"/>
        <w:rPr>
          <w:lang w:eastAsia="ja-JP"/>
        </w:rPr>
      </w:pPr>
      <w:r>
        <w:rPr>
          <w:lang w:eastAsia="ja-JP"/>
        </w:rPr>
        <w:t>Department of Primary Industries and Regions, South Australia (Chair)</w:t>
      </w:r>
    </w:p>
    <w:p w14:paraId="57F60136" w14:textId="77777777" w:rsidR="00C6243E" w:rsidRDefault="00C6243E" w:rsidP="00C6243E">
      <w:pPr>
        <w:pStyle w:val="ListBullet"/>
        <w:rPr>
          <w:lang w:eastAsia="ja-JP"/>
        </w:rPr>
      </w:pPr>
      <w:r>
        <w:rPr>
          <w:lang w:eastAsia="ja-JP"/>
        </w:rPr>
        <w:t>Australasian Meat Industry Employees Union</w:t>
      </w:r>
    </w:p>
    <w:p w14:paraId="13995A4C" w14:textId="77777777" w:rsidR="00C6243E" w:rsidRDefault="00C6243E" w:rsidP="00C6243E">
      <w:pPr>
        <w:pStyle w:val="ListBullet"/>
        <w:rPr>
          <w:lang w:eastAsia="ja-JP"/>
        </w:rPr>
      </w:pPr>
      <w:r>
        <w:rPr>
          <w:lang w:eastAsia="ja-JP"/>
        </w:rPr>
        <w:t>Australian Food and Grocery Council</w:t>
      </w:r>
    </w:p>
    <w:p w14:paraId="1A0FFAE2" w14:textId="77777777" w:rsidR="00C6243E" w:rsidRDefault="00C6243E" w:rsidP="00C6243E">
      <w:pPr>
        <w:pStyle w:val="ListBullet"/>
        <w:rPr>
          <w:lang w:eastAsia="ja-JP"/>
        </w:rPr>
      </w:pPr>
      <w:r>
        <w:rPr>
          <w:lang w:eastAsia="ja-JP"/>
        </w:rPr>
        <w:t>Cattle Australia</w:t>
      </w:r>
    </w:p>
    <w:p w14:paraId="7117E518" w14:textId="77777777" w:rsidR="00C6243E" w:rsidRDefault="00C6243E" w:rsidP="00C6243E">
      <w:pPr>
        <w:pStyle w:val="ListBullet"/>
        <w:rPr>
          <w:lang w:eastAsia="ja-JP"/>
        </w:rPr>
      </w:pPr>
      <w:r>
        <w:rPr>
          <w:lang w:eastAsia="ja-JP"/>
        </w:rPr>
        <w:t>Citrus Australia</w:t>
      </w:r>
    </w:p>
    <w:p w14:paraId="2A6F5F1B" w14:textId="77777777" w:rsidR="00C6243E" w:rsidRDefault="00C6243E" w:rsidP="00C6243E">
      <w:pPr>
        <w:pStyle w:val="ListBullet"/>
        <w:rPr>
          <w:lang w:eastAsia="ja-JP"/>
        </w:rPr>
      </w:pPr>
      <w:r>
        <w:rPr>
          <w:lang w:eastAsia="ja-JP"/>
        </w:rPr>
        <w:t>Department of Agriculture, Fisheries and Forestry, Commonwealth</w:t>
      </w:r>
    </w:p>
    <w:p w14:paraId="0CB77913" w14:textId="77777777" w:rsidR="00C6243E" w:rsidRDefault="00C6243E" w:rsidP="00C6243E">
      <w:pPr>
        <w:pStyle w:val="ListBullet"/>
        <w:rPr>
          <w:lang w:eastAsia="ja-JP"/>
        </w:rPr>
      </w:pPr>
      <w:r>
        <w:rPr>
          <w:lang w:eastAsia="ja-JP"/>
        </w:rPr>
        <w:t>Department of Energy, Environment and Climate Action, Victoria</w:t>
      </w:r>
    </w:p>
    <w:p w14:paraId="75AC783C" w14:textId="77777777" w:rsidR="00C6243E" w:rsidRDefault="00C6243E" w:rsidP="00C6243E">
      <w:pPr>
        <w:pStyle w:val="ListBullet"/>
        <w:rPr>
          <w:lang w:eastAsia="ja-JP"/>
        </w:rPr>
      </w:pPr>
      <w:r>
        <w:rPr>
          <w:lang w:eastAsia="ja-JP"/>
        </w:rPr>
        <w:t>Department of Primary Industries and Regional Development, Western Australia</w:t>
      </w:r>
    </w:p>
    <w:p w14:paraId="40463FA2" w14:textId="77777777" w:rsidR="00C6243E" w:rsidRPr="000E52C7" w:rsidRDefault="00C6243E" w:rsidP="00C6243E">
      <w:pPr>
        <w:pStyle w:val="ListBullet"/>
        <w:rPr>
          <w:lang w:eastAsia="ja-JP"/>
        </w:rPr>
      </w:pPr>
      <w:r>
        <w:rPr>
          <w:lang w:eastAsia="ja-JP"/>
        </w:rPr>
        <w:t>Freight and Trade Alliance</w:t>
      </w:r>
    </w:p>
    <w:p w14:paraId="01E1B76A" w14:textId="77777777" w:rsidR="00C6243E" w:rsidRDefault="00C6243E" w:rsidP="00C6243E">
      <w:pPr>
        <w:pStyle w:val="ListBullet"/>
        <w:rPr>
          <w:lang w:eastAsia="ja-JP"/>
        </w:rPr>
      </w:pPr>
      <w:r>
        <w:rPr>
          <w:lang w:eastAsia="ja-JP"/>
        </w:rPr>
        <w:t>Grains Research and Development Corporation</w:t>
      </w:r>
    </w:p>
    <w:p w14:paraId="68C4664E" w14:textId="77777777" w:rsidR="00C6243E" w:rsidRDefault="00C6243E" w:rsidP="00C6243E">
      <w:pPr>
        <w:pStyle w:val="ListBullet"/>
        <w:rPr>
          <w:lang w:eastAsia="ja-JP"/>
        </w:rPr>
      </w:pPr>
      <w:r>
        <w:rPr>
          <w:lang w:eastAsia="ja-JP"/>
        </w:rPr>
        <w:t>Invasive Species Council</w:t>
      </w:r>
    </w:p>
    <w:p w14:paraId="1FDEA1F8" w14:textId="77777777" w:rsidR="00C6243E" w:rsidRDefault="00C6243E" w:rsidP="00C6243E">
      <w:pPr>
        <w:pStyle w:val="ListBullet"/>
        <w:rPr>
          <w:lang w:eastAsia="ja-JP"/>
        </w:rPr>
      </w:pPr>
      <w:r>
        <w:rPr>
          <w:lang w:eastAsia="ja-JP"/>
        </w:rPr>
        <w:t>National Farmers’ Federation</w:t>
      </w:r>
    </w:p>
    <w:p w14:paraId="692F713D" w14:textId="77777777" w:rsidR="00C6243E" w:rsidRDefault="00C6243E" w:rsidP="00C6243E">
      <w:pPr>
        <w:pStyle w:val="ListBullet"/>
        <w:rPr>
          <w:lang w:eastAsia="ja-JP"/>
        </w:rPr>
      </w:pPr>
      <w:r>
        <w:rPr>
          <w:lang w:eastAsia="ja-JP"/>
        </w:rPr>
        <w:t>North Australian Indigenous Land and Sea Management Alliance</w:t>
      </w:r>
    </w:p>
    <w:p w14:paraId="351814A7" w14:textId="76BC9263" w:rsidR="00C6243E" w:rsidRPr="000E52C7" w:rsidRDefault="00C6243E" w:rsidP="00780ECF">
      <w:pPr>
        <w:pStyle w:val="ListBullet"/>
        <w:rPr>
          <w:lang w:eastAsia="ja-JP"/>
        </w:rPr>
      </w:pPr>
      <w:r>
        <w:rPr>
          <w:lang w:eastAsia="ja-JP"/>
        </w:rPr>
        <w:t>NRM Regions Australia</w:t>
      </w:r>
    </w:p>
    <w:p w14:paraId="09AC0333" w14:textId="3A678533" w:rsidR="00C6243E" w:rsidRPr="00AB5836" w:rsidRDefault="0066775D" w:rsidP="00AA61E4">
      <w:pPr>
        <w:pStyle w:val="Heading3"/>
        <w:numPr>
          <w:ilvl w:val="0"/>
          <w:numId w:val="0"/>
        </w:numPr>
        <w:ind w:left="964" w:hanging="964"/>
        <w:rPr>
          <w:rStyle w:val="Strong"/>
          <w:b/>
          <w:bCs/>
        </w:rPr>
      </w:pPr>
      <w:bookmarkStart w:id="89" w:name="_Toc158208892"/>
      <w:r>
        <w:rPr>
          <w:rStyle w:val="Strong"/>
          <w:rFonts w:eastAsiaTheme="minorHAnsi"/>
          <w:b/>
          <w:bCs/>
        </w:rPr>
        <w:lastRenderedPageBreak/>
        <w:t xml:space="preserve">National Biosecurity Strategy Implementation </w:t>
      </w:r>
      <w:r w:rsidR="00C6243E" w:rsidRPr="00AA61E4">
        <w:rPr>
          <w:rStyle w:val="Strong"/>
          <w:rFonts w:eastAsiaTheme="minorHAnsi"/>
          <w:b/>
          <w:bCs/>
        </w:rPr>
        <w:t xml:space="preserve">Working </w:t>
      </w:r>
      <w:r>
        <w:rPr>
          <w:rStyle w:val="Strong"/>
          <w:b/>
          <w:bCs/>
        </w:rPr>
        <w:t>G</w:t>
      </w:r>
      <w:r w:rsidR="00C6243E" w:rsidRPr="00AA61E4">
        <w:rPr>
          <w:rStyle w:val="Strong"/>
          <w:rFonts w:eastAsiaTheme="minorHAnsi"/>
          <w:b/>
          <w:bCs/>
        </w:rPr>
        <w:t>roup</w:t>
      </w:r>
      <w:bookmarkEnd w:id="89"/>
    </w:p>
    <w:p w14:paraId="09402F62" w14:textId="7E6BBF66" w:rsidR="00483711" w:rsidRDefault="00483711" w:rsidP="0031080F">
      <w:pPr>
        <w:pStyle w:val="ListBullet"/>
        <w:numPr>
          <w:ilvl w:val="0"/>
          <w:numId w:val="0"/>
        </w:numPr>
        <w:rPr>
          <w:rStyle w:val="Strong"/>
          <w:b w:val="0"/>
          <w:bCs w:val="0"/>
        </w:rPr>
      </w:pPr>
      <w:r>
        <w:rPr>
          <w:rStyle w:val="Strong"/>
          <w:b w:val="0"/>
          <w:bCs w:val="0"/>
        </w:rPr>
        <w:t xml:space="preserve">The membership of the </w:t>
      </w:r>
      <w:r w:rsidR="0066775D">
        <w:rPr>
          <w:rStyle w:val="Strong"/>
          <w:b w:val="0"/>
          <w:bCs w:val="0"/>
        </w:rPr>
        <w:t>WG</w:t>
      </w:r>
      <w:r>
        <w:rPr>
          <w:rStyle w:val="Strong"/>
          <w:b w:val="0"/>
          <w:bCs w:val="0"/>
        </w:rPr>
        <w:t xml:space="preserve"> will change over time to align expertise and experience of members to the focus of action planning.</w:t>
      </w:r>
    </w:p>
    <w:p w14:paraId="433DEE47" w14:textId="77777777" w:rsidR="0031080F" w:rsidRDefault="0031080F" w:rsidP="0031080F">
      <w:pPr>
        <w:pStyle w:val="ListBullet"/>
        <w:numPr>
          <w:ilvl w:val="0"/>
          <w:numId w:val="0"/>
        </w:numPr>
        <w:rPr>
          <w:rStyle w:val="Strong"/>
          <w:rFonts w:ascii="Calibri" w:hAnsi="Calibri" w:cs="Times New Roman"/>
          <w:b w:val="0"/>
          <w:bCs w:val="0"/>
          <w:sz w:val="36"/>
          <w:szCs w:val="24"/>
        </w:rPr>
        <w:sectPr w:rsidR="0031080F" w:rsidSect="0031080F">
          <w:pgSz w:w="11906" w:h="16838"/>
          <w:pgMar w:top="1418" w:right="1418" w:bottom="1418" w:left="1418" w:header="567" w:footer="283" w:gutter="0"/>
          <w:cols w:space="708"/>
          <w:docGrid w:linePitch="360"/>
        </w:sectPr>
      </w:pPr>
    </w:p>
    <w:p w14:paraId="73612D76" w14:textId="0C993288" w:rsidR="000E52C7" w:rsidRDefault="000E52C7" w:rsidP="000E52C7">
      <w:pPr>
        <w:pStyle w:val="Heading2"/>
        <w:numPr>
          <w:ilvl w:val="0"/>
          <w:numId w:val="0"/>
        </w:numPr>
      </w:pPr>
      <w:bookmarkStart w:id="90" w:name="_Appendix_F:_Action"/>
      <w:bookmarkStart w:id="91" w:name="_Toc158208893"/>
      <w:bookmarkEnd w:id="90"/>
      <w:r>
        <w:lastRenderedPageBreak/>
        <w:t xml:space="preserve">Appendix </w:t>
      </w:r>
      <w:r w:rsidR="004179E1">
        <w:t>F</w:t>
      </w:r>
      <w:r>
        <w:t xml:space="preserve">: Action </w:t>
      </w:r>
      <w:r w:rsidR="00AB5836">
        <w:t>t</w:t>
      </w:r>
      <w:r>
        <w:t xml:space="preserve">racker </w:t>
      </w:r>
      <w:r w:rsidR="00AB5836">
        <w:t>t</w:t>
      </w:r>
      <w:r>
        <w:t>emplate</w:t>
      </w:r>
      <w:bookmarkEnd w:id="91"/>
    </w:p>
    <w:p w14:paraId="466E78B7" w14:textId="621DEFD2" w:rsidR="000E52C7" w:rsidRPr="00BF7688" w:rsidRDefault="00037F73" w:rsidP="00037F73">
      <w:pPr>
        <w:pStyle w:val="Caption"/>
      </w:pPr>
      <w:bookmarkStart w:id="92" w:name="_Toc145424379"/>
      <w:r>
        <w:t>Table F</w:t>
      </w:r>
      <w:fldSimple w:instr=" SEQ Table_F \* ARABIC ">
        <w:r w:rsidR="00EC1D27">
          <w:rPr>
            <w:noProof/>
          </w:rPr>
          <w:t>1</w:t>
        </w:r>
      </w:fldSimple>
      <w:r>
        <w:t xml:space="preserve"> </w:t>
      </w:r>
      <w:r w:rsidR="006E48C3">
        <w:t xml:space="preserve">National Biosecurity Strategy – </w:t>
      </w:r>
      <w:r w:rsidR="00AB5836">
        <w:t>p</w:t>
      </w:r>
      <w:r w:rsidR="006E48C3">
        <w:t>rogress on 36 initial actions</w:t>
      </w:r>
      <w:bookmarkEnd w:id="92"/>
    </w:p>
    <w:tbl>
      <w:tblPr>
        <w:tblStyle w:val="TableGrid"/>
        <w:tblW w:w="0" w:type="auto"/>
        <w:tblLook w:val="04A0" w:firstRow="1" w:lastRow="0" w:firstColumn="1" w:lastColumn="0" w:noHBand="0" w:noVBand="1"/>
      </w:tblPr>
      <w:tblGrid>
        <w:gridCol w:w="1530"/>
        <w:gridCol w:w="378"/>
        <w:gridCol w:w="835"/>
        <w:gridCol w:w="1937"/>
        <w:gridCol w:w="1787"/>
        <w:gridCol w:w="1191"/>
        <w:gridCol w:w="1687"/>
        <w:gridCol w:w="1514"/>
        <w:gridCol w:w="1544"/>
        <w:gridCol w:w="1589"/>
      </w:tblGrid>
      <w:tr w:rsidR="005F36B2" w14:paraId="7F613F08" w14:textId="77777777" w:rsidTr="003A4498">
        <w:trPr>
          <w:tblHeader/>
        </w:trPr>
        <w:tc>
          <w:tcPr>
            <w:tcW w:w="0" w:type="auto"/>
          </w:tcPr>
          <w:p w14:paraId="257663B8" w14:textId="79D24389" w:rsidR="006E48C3" w:rsidRDefault="006E48C3" w:rsidP="004E0F81">
            <w:pPr>
              <w:pStyle w:val="TableHeading"/>
            </w:pPr>
            <w:r>
              <w:t>NBS priority area</w:t>
            </w:r>
          </w:p>
        </w:tc>
        <w:tc>
          <w:tcPr>
            <w:tcW w:w="0" w:type="auto"/>
          </w:tcPr>
          <w:p w14:paraId="49DC415E" w14:textId="4D489B9A" w:rsidR="006E48C3" w:rsidRDefault="006E48C3" w:rsidP="004E0F81">
            <w:pPr>
              <w:pStyle w:val="TableHeading"/>
            </w:pPr>
            <w:r>
              <w:t>ID</w:t>
            </w:r>
          </w:p>
        </w:tc>
        <w:tc>
          <w:tcPr>
            <w:tcW w:w="0" w:type="auto"/>
          </w:tcPr>
          <w:p w14:paraId="21C47D7B" w14:textId="348FB617" w:rsidR="006E48C3" w:rsidRDefault="006E48C3" w:rsidP="004E0F81">
            <w:pPr>
              <w:pStyle w:val="TableHeading"/>
            </w:pPr>
            <w:r>
              <w:t xml:space="preserve">Initial NBS </w:t>
            </w:r>
            <w:r w:rsidR="005851AF">
              <w:t>a</w:t>
            </w:r>
            <w:r>
              <w:t>ctions</w:t>
            </w:r>
          </w:p>
        </w:tc>
        <w:tc>
          <w:tcPr>
            <w:tcW w:w="0" w:type="auto"/>
          </w:tcPr>
          <w:p w14:paraId="0A0E925B" w14:textId="00E3A5EB" w:rsidR="006E48C3" w:rsidRDefault="006E48C3" w:rsidP="004E0F81">
            <w:pPr>
              <w:pStyle w:val="TableHeading"/>
            </w:pPr>
            <w:r>
              <w:t>Please indicate any projects/actions that relate to the initial published NBS actions</w:t>
            </w:r>
          </w:p>
        </w:tc>
        <w:tc>
          <w:tcPr>
            <w:tcW w:w="0" w:type="auto"/>
          </w:tcPr>
          <w:p w14:paraId="6C116926" w14:textId="3DDA942A" w:rsidR="006E48C3" w:rsidRDefault="006E48C3" w:rsidP="004E0F81">
            <w:pPr>
              <w:pStyle w:val="TableHeading"/>
            </w:pPr>
            <w:r>
              <w:t>Please provide progress or outcomes on these projects/actions</w:t>
            </w:r>
          </w:p>
        </w:tc>
        <w:tc>
          <w:tcPr>
            <w:tcW w:w="0" w:type="auto"/>
          </w:tcPr>
          <w:p w14:paraId="72FBCA91" w14:textId="54A2B197" w:rsidR="006E48C3" w:rsidRDefault="006E48C3" w:rsidP="004E0F81">
            <w:pPr>
              <w:pStyle w:val="TableHeading"/>
            </w:pPr>
            <w:r>
              <w:t>Is the work completed or ongoing</w:t>
            </w:r>
          </w:p>
        </w:tc>
        <w:tc>
          <w:tcPr>
            <w:tcW w:w="0" w:type="auto"/>
          </w:tcPr>
          <w:p w14:paraId="40970EF1" w14:textId="02AF5DBD" w:rsidR="006E48C3" w:rsidRDefault="006E48C3" w:rsidP="004E0F81">
            <w:pPr>
              <w:pStyle w:val="TableHeading"/>
            </w:pPr>
            <w:r>
              <w:t>Please indicate the name of any existing strategy/plan this work is part of</w:t>
            </w:r>
          </w:p>
        </w:tc>
        <w:tc>
          <w:tcPr>
            <w:tcW w:w="0" w:type="auto"/>
          </w:tcPr>
          <w:p w14:paraId="7E250D89" w14:textId="314D049F" w:rsidR="006E48C3" w:rsidRDefault="006E48C3" w:rsidP="004E0F81">
            <w:pPr>
              <w:pStyle w:val="TableHeading"/>
            </w:pPr>
            <w:r>
              <w:t xml:space="preserve">Contact details (Name, organisation, </w:t>
            </w:r>
            <w:proofErr w:type="gramStart"/>
            <w:r>
              <w:t>email</w:t>
            </w:r>
            <w:proofErr w:type="gramEnd"/>
            <w:r>
              <w:t xml:space="preserve"> and phone)</w:t>
            </w:r>
          </w:p>
        </w:tc>
        <w:tc>
          <w:tcPr>
            <w:tcW w:w="0" w:type="auto"/>
          </w:tcPr>
          <w:p w14:paraId="6E8546BD" w14:textId="2ACB0F81" w:rsidR="006E48C3" w:rsidRDefault="006E48C3" w:rsidP="004E0F81">
            <w:pPr>
              <w:pStyle w:val="TableHeading"/>
            </w:pPr>
            <w:r>
              <w:t>Organisation(s) with lead responsibility</w:t>
            </w:r>
          </w:p>
        </w:tc>
        <w:tc>
          <w:tcPr>
            <w:tcW w:w="0" w:type="auto"/>
          </w:tcPr>
          <w:p w14:paraId="09F7B82D" w14:textId="47D48082" w:rsidR="006E48C3" w:rsidRDefault="006E48C3" w:rsidP="004E0F81">
            <w:pPr>
              <w:pStyle w:val="TableHeading"/>
            </w:pPr>
            <w:r>
              <w:t>Organisation(s) with secondary responsibility</w:t>
            </w:r>
          </w:p>
        </w:tc>
      </w:tr>
      <w:tr w:rsidR="00AA241E" w14:paraId="04CC7385" w14:textId="77777777" w:rsidTr="003A4498">
        <w:tc>
          <w:tcPr>
            <w:tcW w:w="0" w:type="auto"/>
          </w:tcPr>
          <w:p w14:paraId="50BC07F2" w14:textId="665CA02A" w:rsidR="00AA241E" w:rsidRDefault="00AA241E" w:rsidP="00AA241E">
            <w:pPr>
              <w:pStyle w:val="TableText"/>
            </w:pPr>
            <w:r>
              <w:t>Shared biosecurity culture</w:t>
            </w:r>
          </w:p>
        </w:tc>
        <w:tc>
          <w:tcPr>
            <w:tcW w:w="0" w:type="auto"/>
          </w:tcPr>
          <w:p w14:paraId="5889BA6F" w14:textId="54A611BE" w:rsidR="00AA241E" w:rsidRDefault="00AA241E" w:rsidP="00AA241E">
            <w:pPr>
              <w:pStyle w:val="TableText"/>
            </w:pPr>
            <w:r>
              <w:t>–</w:t>
            </w:r>
          </w:p>
        </w:tc>
        <w:tc>
          <w:tcPr>
            <w:tcW w:w="0" w:type="auto"/>
          </w:tcPr>
          <w:p w14:paraId="36C22744" w14:textId="0B8C59BB" w:rsidR="00AA241E" w:rsidRDefault="00AA241E" w:rsidP="00AA241E">
            <w:pPr>
              <w:pStyle w:val="TableText"/>
            </w:pPr>
            <w:r>
              <w:t>–</w:t>
            </w:r>
          </w:p>
        </w:tc>
        <w:tc>
          <w:tcPr>
            <w:tcW w:w="0" w:type="auto"/>
          </w:tcPr>
          <w:p w14:paraId="5169279B" w14:textId="26B5B646" w:rsidR="00AA241E" w:rsidRDefault="00AA241E" w:rsidP="00AA241E">
            <w:pPr>
              <w:pStyle w:val="Tablenumberedlist"/>
              <w:numPr>
                <w:ilvl w:val="0"/>
                <w:numId w:val="0"/>
              </w:numPr>
              <w:ind w:left="357" w:hanging="357"/>
            </w:pPr>
            <w:r>
              <w:t>–</w:t>
            </w:r>
          </w:p>
        </w:tc>
        <w:tc>
          <w:tcPr>
            <w:tcW w:w="0" w:type="auto"/>
          </w:tcPr>
          <w:p w14:paraId="4A213F39" w14:textId="76A63300" w:rsidR="00AA241E" w:rsidRDefault="00AA241E" w:rsidP="00AA241E">
            <w:pPr>
              <w:pStyle w:val="TableText"/>
            </w:pPr>
            <w:r>
              <w:t>–</w:t>
            </w:r>
          </w:p>
        </w:tc>
        <w:tc>
          <w:tcPr>
            <w:tcW w:w="0" w:type="auto"/>
          </w:tcPr>
          <w:p w14:paraId="78834658" w14:textId="1585A313" w:rsidR="00AA241E" w:rsidRDefault="00AA241E" w:rsidP="00AA241E">
            <w:pPr>
              <w:pStyle w:val="TableText"/>
            </w:pPr>
            <w:r>
              <w:t>–</w:t>
            </w:r>
          </w:p>
        </w:tc>
        <w:tc>
          <w:tcPr>
            <w:tcW w:w="0" w:type="auto"/>
          </w:tcPr>
          <w:p w14:paraId="5F2E9999" w14:textId="1ADA5DC1" w:rsidR="00AA241E" w:rsidRDefault="00AA241E" w:rsidP="00AA241E">
            <w:pPr>
              <w:pStyle w:val="TableText"/>
            </w:pPr>
            <w:r>
              <w:t>–</w:t>
            </w:r>
          </w:p>
        </w:tc>
        <w:tc>
          <w:tcPr>
            <w:tcW w:w="0" w:type="auto"/>
          </w:tcPr>
          <w:p w14:paraId="19C777B3" w14:textId="17FF6698" w:rsidR="00AA241E" w:rsidRDefault="00AA241E" w:rsidP="00AA241E">
            <w:pPr>
              <w:pStyle w:val="TableText"/>
            </w:pPr>
            <w:r>
              <w:t>–</w:t>
            </w:r>
          </w:p>
        </w:tc>
        <w:tc>
          <w:tcPr>
            <w:tcW w:w="0" w:type="auto"/>
          </w:tcPr>
          <w:p w14:paraId="1447BDD6" w14:textId="73EF3482" w:rsidR="00AA241E" w:rsidRDefault="00AA241E" w:rsidP="00AA241E">
            <w:pPr>
              <w:pStyle w:val="TableText"/>
            </w:pPr>
            <w:r>
              <w:t>–</w:t>
            </w:r>
          </w:p>
        </w:tc>
        <w:tc>
          <w:tcPr>
            <w:tcW w:w="0" w:type="auto"/>
          </w:tcPr>
          <w:p w14:paraId="1F4A69E0" w14:textId="39F05ACB" w:rsidR="00AA241E" w:rsidRDefault="00AA241E" w:rsidP="00AA241E">
            <w:pPr>
              <w:pStyle w:val="TableText"/>
            </w:pPr>
            <w:r>
              <w:t>–</w:t>
            </w:r>
          </w:p>
        </w:tc>
      </w:tr>
      <w:tr w:rsidR="00AA241E" w14:paraId="2C335327" w14:textId="77777777" w:rsidTr="003A4498">
        <w:tc>
          <w:tcPr>
            <w:tcW w:w="0" w:type="auto"/>
          </w:tcPr>
          <w:p w14:paraId="4B0FF4F4" w14:textId="10FCAA51" w:rsidR="00AA241E" w:rsidRDefault="00AA241E" w:rsidP="00AA241E">
            <w:pPr>
              <w:pStyle w:val="TableText"/>
            </w:pPr>
            <w:r>
              <w:t>Stronger partnerships</w:t>
            </w:r>
          </w:p>
        </w:tc>
        <w:tc>
          <w:tcPr>
            <w:tcW w:w="0" w:type="auto"/>
          </w:tcPr>
          <w:p w14:paraId="3E3509D6" w14:textId="5E2FB5C1" w:rsidR="00AA241E" w:rsidRDefault="00AA241E" w:rsidP="00AA241E">
            <w:pPr>
              <w:pStyle w:val="TableText"/>
            </w:pPr>
            <w:r>
              <w:t>–</w:t>
            </w:r>
          </w:p>
        </w:tc>
        <w:tc>
          <w:tcPr>
            <w:tcW w:w="0" w:type="auto"/>
          </w:tcPr>
          <w:p w14:paraId="13C71E60" w14:textId="0D050DCC" w:rsidR="00AA241E" w:rsidRDefault="00AA241E" w:rsidP="00AA241E">
            <w:pPr>
              <w:pStyle w:val="TableText"/>
            </w:pPr>
            <w:r>
              <w:t>–</w:t>
            </w:r>
          </w:p>
        </w:tc>
        <w:tc>
          <w:tcPr>
            <w:tcW w:w="0" w:type="auto"/>
          </w:tcPr>
          <w:p w14:paraId="58E5153A" w14:textId="6A29DFAD" w:rsidR="00AA241E" w:rsidRDefault="00AA241E" w:rsidP="00AA241E">
            <w:pPr>
              <w:pStyle w:val="Tablenumberedlist"/>
              <w:numPr>
                <w:ilvl w:val="0"/>
                <w:numId w:val="0"/>
              </w:numPr>
              <w:ind w:left="357" w:hanging="357"/>
            </w:pPr>
            <w:r>
              <w:t>–</w:t>
            </w:r>
          </w:p>
        </w:tc>
        <w:tc>
          <w:tcPr>
            <w:tcW w:w="0" w:type="auto"/>
          </w:tcPr>
          <w:p w14:paraId="676C2F6E" w14:textId="45A28BEC" w:rsidR="00AA241E" w:rsidRDefault="00AA241E" w:rsidP="00AA241E">
            <w:pPr>
              <w:pStyle w:val="TableText"/>
            </w:pPr>
            <w:r>
              <w:t>–</w:t>
            </w:r>
          </w:p>
        </w:tc>
        <w:tc>
          <w:tcPr>
            <w:tcW w:w="0" w:type="auto"/>
          </w:tcPr>
          <w:p w14:paraId="3C64753D" w14:textId="5741AED8" w:rsidR="00AA241E" w:rsidRDefault="00AA241E" w:rsidP="00AA241E">
            <w:pPr>
              <w:pStyle w:val="TableText"/>
            </w:pPr>
            <w:r>
              <w:t>–</w:t>
            </w:r>
          </w:p>
        </w:tc>
        <w:tc>
          <w:tcPr>
            <w:tcW w:w="0" w:type="auto"/>
          </w:tcPr>
          <w:p w14:paraId="74F27CAC" w14:textId="5EAB3D46" w:rsidR="00AA241E" w:rsidRDefault="00AA241E" w:rsidP="00AA241E">
            <w:pPr>
              <w:pStyle w:val="TableText"/>
            </w:pPr>
            <w:r>
              <w:t>–</w:t>
            </w:r>
          </w:p>
        </w:tc>
        <w:tc>
          <w:tcPr>
            <w:tcW w:w="0" w:type="auto"/>
          </w:tcPr>
          <w:p w14:paraId="15A5D8AF" w14:textId="46C25068" w:rsidR="00AA241E" w:rsidRDefault="00AA241E" w:rsidP="00AA241E">
            <w:pPr>
              <w:pStyle w:val="TableText"/>
            </w:pPr>
            <w:r>
              <w:t>–</w:t>
            </w:r>
          </w:p>
        </w:tc>
        <w:tc>
          <w:tcPr>
            <w:tcW w:w="0" w:type="auto"/>
          </w:tcPr>
          <w:p w14:paraId="16767157" w14:textId="03C93DBF" w:rsidR="00AA241E" w:rsidRDefault="00AA241E" w:rsidP="00AA241E">
            <w:pPr>
              <w:pStyle w:val="TableText"/>
            </w:pPr>
            <w:r>
              <w:t>–</w:t>
            </w:r>
          </w:p>
        </w:tc>
        <w:tc>
          <w:tcPr>
            <w:tcW w:w="0" w:type="auto"/>
          </w:tcPr>
          <w:p w14:paraId="58E6E02F" w14:textId="4022A7B3" w:rsidR="00AA241E" w:rsidRDefault="00AA241E" w:rsidP="00AA241E">
            <w:pPr>
              <w:pStyle w:val="TableText"/>
            </w:pPr>
            <w:r>
              <w:t>–</w:t>
            </w:r>
          </w:p>
        </w:tc>
      </w:tr>
      <w:tr w:rsidR="00AA241E" w14:paraId="0D7957AA" w14:textId="77777777" w:rsidTr="003A4498">
        <w:tc>
          <w:tcPr>
            <w:tcW w:w="0" w:type="auto"/>
          </w:tcPr>
          <w:p w14:paraId="0AED219C" w14:textId="78A428D3" w:rsidR="00AA241E" w:rsidRDefault="00AA241E" w:rsidP="00AA241E">
            <w:pPr>
              <w:pStyle w:val="TableText"/>
            </w:pPr>
            <w:r>
              <w:t>Highly skilled workforce</w:t>
            </w:r>
          </w:p>
        </w:tc>
        <w:tc>
          <w:tcPr>
            <w:tcW w:w="0" w:type="auto"/>
          </w:tcPr>
          <w:p w14:paraId="462F1AAA" w14:textId="721F6057" w:rsidR="00AA241E" w:rsidRDefault="00AA241E" w:rsidP="00AA241E">
            <w:pPr>
              <w:pStyle w:val="TableText"/>
            </w:pPr>
            <w:r>
              <w:t>–</w:t>
            </w:r>
          </w:p>
        </w:tc>
        <w:tc>
          <w:tcPr>
            <w:tcW w:w="0" w:type="auto"/>
          </w:tcPr>
          <w:p w14:paraId="181EC00E" w14:textId="3A7E72AB" w:rsidR="00AA241E" w:rsidRDefault="00AA241E" w:rsidP="00AA241E">
            <w:pPr>
              <w:pStyle w:val="TableText"/>
            </w:pPr>
            <w:r>
              <w:t>–</w:t>
            </w:r>
          </w:p>
        </w:tc>
        <w:tc>
          <w:tcPr>
            <w:tcW w:w="0" w:type="auto"/>
          </w:tcPr>
          <w:p w14:paraId="6EBA99D2" w14:textId="79739841" w:rsidR="00AA241E" w:rsidRDefault="00AA241E" w:rsidP="00AA241E">
            <w:pPr>
              <w:pStyle w:val="Tablenumberedlist"/>
              <w:numPr>
                <w:ilvl w:val="0"/>
                <w:numId w:val="0"/>
              </w:numPr>
              <w:ind w:left="357" w:hanging="357"/>
            </w:pPr>
            <w:r>
              <w:t>–</w:t>
            </w:r>
          </w:p>
        </w:tc>
        <w:tc>
          <w:tcPr>
            <w:tcW w:w="0" w:type="auto"/>
          </w:tcPr>
          <w:p w14:paraId="07AC0B19" w14:textId="4DF5E102" w:rsidR="00AA241E" w:rsidRDefault="00AA241E" w:rsidP="00AA241E">
            <w:pPr>
              <w:pStyle w:val="TableText"/>
            </w:pPr>
            <w:r>
              <w:t>–</w:t>
            </w:r>
          </w:p>
        </w:tc>
        <w:tc>
          <w:tcPr>
            <w:tcW w:w="0" w:type="auto"/>
          </w:tcPr>
          <w:p w14:paraId="6E3270A8" w14:textId="06A61F74" w:rsidR="00AA241E" w:rsidRDefault="00AA241E" w:rsidP="00AA241E">
            <w:pPr>
              <w:pStyle w:val="TableText"/>
            </w:pPr>
            <w:r>
              <w:t>–</w:t>
            </w:r>
          </w:p>
        </w:tc>
        <w:tc>
          <w:tcPr>
            <w:tcW w:w="0" w:type="auto"/>
          </w:tcPr>
          <w:p w14:paraId="2018CE2D" w14:textId="00716E8F" w:rsidR="00AA241E" w:rsidRDefault="00AA241E" w:rsidP="00AA241E">
            <w:pPr>
              <w:pStyle w:val="TableText"/>
            </w:pPr>
            <w:r>
              <w:t>–</w:t>
            </w:r>
          </w:p>
        </w:tc>
        <w:tc>
          <w:tcPr>
            <w:tcW w:w="0" w:type="auto"/>
          </w:tcPr>
          <w:p w14:paraId="72AA529C" w14:textId="08896BCD" w:rsidR="00AA241E" w:rsidRDefault="00AA241E" w:rsidP="00AA241E">
            <w:pPr>
              <w:pStyle w:val="TableText"/>
            </w:pPr>
            <w:r>
              <w:t>–</w:t>
            </w:r>
          </w:p>
        </w:tc>
        <w:tc>
          <w:tcPr>
            <w:tcW w:w="0" w:type="auto"/>
          </w:tcPr>
          <w:p w14:paraId="0B3028B4" w14:textId="4E486423" w:rsidR="00AA241E" w:rsidRDefault="00AA241E" w:rsidP="00AA241E">
            <w:pPr>
              <w:pStyle w:val="TableText"/>
            </w:pPr>
            <w:r>
              <w:t>–</w:t>
            </w:r>
          </w:p>
        </w:tc>
        <w:tc>
          <w:tcPr>
            <w:tcW w:w="0" w:type="auto"/>
          </w:tcPr>
          <w:p w14:paraId="519648F2" w14:textId="3D286D64" w:rsidR="00AA241E" w:rsidRDefault="00AA241E" w:rsidP="00AA241E">
            <w:pPr>
              <w:pStyle w:val="TableText"/>
            </w:pPr>
            <w:r>
              <w:t>–</w:t>
            </w:r>
          </w:p>
        </w:tc>
      </w:tr>
      <w:tr w:rsidR="00AA241E" w14:paraId="61F67E7C" w14:textId="77777777" w:rsidTr="003A4498">
        <w:tc>
          <w:tcPr>
            <w:tcW w:w="0" w:type="auto"/>
          </w:tcPr>
          <w:p w14:paraId="75C0F59E" w14:textId="5C3A6FA2" w:rsidR="00AA241E" w:rsidRDefault="00AA241E" w:rsidP="00AA241E">
            <w:pPr>
              <w:pStyle w:val="TableText"/>
            </w:pPr>
            <w:r>
              <w:t>Sustainable investment</w:t>
            </w:r>
          </w:p>
        </w:tc>
        <w:tc>
          <w:tcPr>
            <w:tcW w:w="0" w:type="auto"/>
          </w:tcPr>
          <w:p w14:paraId="069B9F3F" w14:textId="2BEFE690" w:rsidR="00AA241E" w:rsidRDefault="00AA241E" w:rsidP="00AA241E">
            <w:pPr>
              <w:pStyle w:val="TableText"/>
            </w:pPr>
            <w:r>
              <w:t>–</w:t>
            </w:r>
          </w:p>
        </w:tc>
        <w:tc>
          <w:tcPr>
            <w:tcW w:w="0" w:type="auto"/>
          </w:tcPr>
          <w:p w14:paraId="1B38D648" w14:textId="20A7EA9A" w:rsidR="00AA241E" w:rsidRDefault="00AA241E" w:rsidP="00AA241E">
            <w:pPr>
              <w:pStyle w:val="TableText"/>
            </w:pPr>
            <w:r>
              <w:t>–</w:t>
            </w:r>
          </w:p>
        </w:tc>
        <w:tc>
          <w:tcPr>
            <w:tcW w:w="0" w:type="auto"/>
          </w:tcPr>
          <w:p w14:paraId="6E8149F1" w14:textId="51C971E1" w:rsidR="00AA241E" w:rsidRDefault="00AA241E" w:rsidP="00AA241E">
            <w:pPr>
              <w:pStyle w:val="Tablenumberedlist"/>
              <w:numPr>
                <w:ilvl w:val="0"/>
                <w:numId w:val="0"/>
              </w:numPr>
              <w:ind w:left="357" w:hanging="357"/>
            </w:pPr>
            <w:r>
              <w:t>–</w:t>
            </w:r>
          </w:p>
        </w:tc>
        <w:tc>
          <w:tcPr>
            <w:tcW w:w="0" w:type="auto"/>
          </w:tcPr>
          <w:p w14:paraId="70FE8ED2" w14:textId="1D8D471F" w:rsidR="00AA241E" w:rsidRDefault="00AA241E" w:rsidP="00AA241E">
            <w:pPr>
              <w:pStyle w:val="TableText"/>
            </w:pPr>
            <w:r>
              <w:t>–</w:t>
            </w:r>
          </w:p>
        </w:tc>
        <w:tc>
          <w:tcPr>
            <w:tcW w:w="0" w:type="auto"/>
          </w:tcPr>
          <w:p w14:paraId="70B9FA42" w14:textId="6E760D11" w:rsidR="00AA241E" w:rsidRDefault="00AA241E" w:rsidP="00AA241E">
            <w:pPr>
              <w:pStyle w:val="TableText"/>
            </w:pPr>
            <w:r>
              <w:t>–</w:t>
            </w:r>
          </w:p>
        </w:tc>
        <w:tc>
          <w:tcPr>
            <w:tcW w:w="0" w:type="auto"/>
          </w:tcPr>
          <w:p w14:paraId="29C2AC71" w14:textId="35FEBBE3" w:rsidR="00AA241E" w:rsidRDefault="00AA241E" w:rsidP="00AA241E">
            <w:pPr>
              <w:pStyle w:val="TableText"/>
            </w:pPr>
            <w:r>
              <w:t>–</w:t>
            </w:r>
          </w:p>
        </w:tc>
        <w:tc>
          <w:tcPr>
            <w:tcW w:w="0" w:type="auto"/>
          </w:tcPr>
          <w:p w14:paraId="2C5E2546" w14:textId="31A99E8F" w:rsidR="00AA241E" w:rsidRDefault="00AA241E" w:rsidP="00AA241E">
            <w:pPr>
              <w:pStyle w:val="TableText"/>
            </w:pPr>
            <w:r>
              <w:t>–</w:t>
            </w:r>
          </w:p>
        </w:tc>
        <w:tc>
          <w:tcPr>
            <w:tcW w:w="0" w:type="auto"/>
          </w:tcPr>
          <w:p w14:paraId="32C8A714" w14:textId="3A55468D" w:rsidR="00AA241E" w:rsidRDefault="00AA241E" w:rsidP="00AA241E">
            <w:pPr>
              <w:pStyle w:val="TableText"/>
            </w:pPr>
            <w:r>
              <w:t>–</w:t>
            </w:r>
          </w:p>
        </w:tc>
        <w:tc>
          <w:tcPr>
            <w:tcW w:w="0" w:type="auto"/>
          </w:tcPr>
          <w:p w14:paraId="56BE6A07" w14:textId="5CD4FBD8" w:rsidR="00AA241E" w:rsidRDefault="00AA241E" w:rsidP="00AA241E">
            <w:pPr>
              <w:pStyle w:val="TableText"/>
            </w:pPr>
            <w:r>
              <w:t>–</w:t>
            </w:r>
          </w:p>
        </w:tc>
      </w:tr>
      <w:tr w:rsidR="00AA241E" w14:paraId="651BA80C" w14:textId="77777777" w:rsidTr="003A4498">
        <w:tc>
          <w:tcPr>
            <w:tcW w:w="0" w:type="auto"/>
          </w:tcPr>
          <w:p w14:paraId="2EC7841C" w14:textId="64EDFBB3" w:rsidR="00AA241E" w:rsidRDefault="00AA241E" w:rsidP="00AA241E">
            <w:pPr>
              <w:pStyle w:val="TableText"/>
            </w:pPr>
            <w:r>
              <w:t>Coordinated preparedness and response</w:t>
            </w:r>
          </w:p>
        </w:tc>
        <w:tc>
          <w:tcPr>
            <w:tcW w:w="0" w:type="auto"/>
          </w:tcPr>
          <w:p w14:paraId="3723FB71" w14:textId="453D072C" w:rsidR="00AA241E" w:rsidRDefault="00AA241E" w:rsidP="00AA241E">
            <w:pPr>
              <w:pStyle w:val="TableText"/>
            </w:pPr>
            <w:r>
              <w:t>–</w:t>
            </w:r>
          </w:p>
        </w:tc>
        <w:tc>
          <w:tcPr>
            <w:tcW w:w="0" w:type="auto"/>
          </w:tcPr>
          <w:p w14:paraId="7A71ECA6" w14:textId="0280A357" w:rsidR="00AA241E" w:rsidRDefault="00AA241E" w:rsidP="00AA241E">
            <w:pPr>
              <w:pStyle w:val="TableText"/>
            </w:pPr>
            <w:r>
              <w:t>–</w:t>
            </w:r>
          </w:p>
        </w:tc>
        <w:tc>
          <w:tcPr>
            <w:tcW w:w="0" w:type="auto"/>
          </w:tcPr>
          <w:p w14:paraId="7F908AE5" w14:textId="7F98BAF7" w:rsidR="00AA241E" w:rsidRDefault="00AA241E" w:rsidP="00AA241E">
            <w:pPr>
              <w:pStyle w:val="Tablenumberedlist"/>
              <w:numPr>
                <w:ilvl w:val="0"/>
                <w:numId w:val="0"/>
              </w:numPr>
              <w:ind w:left="357" w:hanging="357"/>
            </w:pPr>
            <w:r>
              <w:t>–</w:t>
            </w:r>
          </w:p>
        </w:tc>
        <w:tc>
          <w:tcPr>
            <w:tcW w:w="0" w:type="auto"/>
          </w:tcPr>
          <w:p w14:paraId="672D774A" w14:textId="3165CEE2" w:rsidR="00AA241E" w:rsidRDefault="00AA241E" w:rsidP="00AA241E">
            <w:pPr>
              <w:pStyle w:val="TableText"/>
            </w:pPr>
            <w:r>
              <w:t>–</w:t>
            </w:r>
          </w:p>
        </w:tc>
        <w:tc>
          <w:tcPr>
            <w:tcW w:w="0" w:type="auto"/>
          </w:tcPr>
          <w:p w14:paraId="564634B6" w14:textId="43978AE8" w:rsidR="00AA241E" w:rsidRDefault="00AA241E" w:rsidP="00AA241E">
            <w:pPr>
              <w:pStyle w:val="TableText"/>
            </w:pPr>
            <w:r>
              <w:t>–</w:t>
            </w:r>
          </w:p>
        </w:tc>
        <w:tc>
          <w:tcPr>
            <w:tcW w:w="0" w:type="auto"/>
          </w:tcPr>
          <w:p w14:paraId="5E611A5C" w14:textId="6CB0A531" w:rsidR="00AA241E" w:rsidRDefault="00AA241E" w:rsidP="00AA241E">
            <w:pPr>
              <w:pStyle w:val="TableText"/>
            </w:pPr>
            <w:r>
              <w:t>–</w:t>
            </w:r>
          </w:p>
        </w:tc>
        <w:tc>
          <w:tcPr>
            <w:tcW w:w="0" w:type="auto"/>
          </w:tcPr>
          <w:p w14:paraId="4E3D1902" w14:textId="6D25DC10" w:rsidR="00AA241E" w:rsidRDefault="00AA241E" w:rsidP="00AA241E">
            <w:pPr>
              <w:pStyle w:val="TableText"/>
            </w:pPr>
            <w:r>
              <w:t>–</w:t>
            </w:r>
          </w:p>
        </w:tc>
        <w:tc>
          <w:tcPr>
            <w:tcW w:w="0" w:type="auto"/>
          </w:tcPr>
          <w:p w14:paraId="18F5368C" w14:textId="749B7AEA" w:rsidR="00AA241E" w:rsidRDefault="00AA241E" w:rsidP="00AA241E">
            <w:pPr>
              <w:pStyle w:val="TableText"/>
            </w:pPr>
            <w:r>
              <w:t>–</w:t>
            </w:r>
          </w:p>
        </w:tc>
        <w:tc>
          <w:tcPr>
            <w:tcW w:w="0" w:type="auto"/>
          </w:tcPr>
          <w:p w14:paraId="123A6404" w14:textId="56434FAE" w:rsidR="00AA241E" w:rsidRDefault="00AA241E" w:rsidP="00AA241E">
            <w:pPr>
              <w:pStyle w:val="TableText"/>
            </w:pPr>
            <w:r>
              <w:t>–</w:t>
            </w:r>
          </w:p>
        </w:tc>
      </w:tr>
      <w:tr w:rsidR="00AA241E" w14:paraId="61A9934F" w14:textId="77777777" w:rsidTr="003A4498">
        <w:tc>
          <w:tcPr>
            <w:tcW w:w="0" w:type="auto"/>
          </w:tcPr>
          <w:p w14:paraId="140EB608" w14:textId="4537EBA1" w:rsidR="00AA241E" w:rsidRDefault="00AA241E" w:rsidP="00AA241E">
            <w:pPr>
              <w:pStyle w:val="TableText"/>
            </w:pPr>
            <w:r w:rsidRPr="005F36B2">
              <w:t xml:space="preserve">Integration supported by technology, </w:t>
            </w:r>
            <w:proofErr w:type="gramStart"/>
            <w:r w:rsidRPr="005F36B2">
              <w:t>research</w:t>
            </w:r>
            <w:proofErr w:type="gramEnd"/>
            <w:r w:rsidRPr="005F36B2">
              <w:t xml:space="preserve"> and data</w:t>
            </w:r>
          </w:p>
        </w:tc>
        <w:tc>
          <w:tcPr>
            <w:tcW w:w="0" w:type="auto"/>
          </w:tcPr>
          <w:p w14:paraId="136A1DF0" w14:textId="1A705A69" w:rsidR="00AA241E" w:rsidRDefault="00AA241E" w:rsidP="00AA241E">
            <w:pPr>
              <w:pStyle w:val="TableText"/>
            </w:pPr>
            <w:r>
              <w:t>–</w:t>
            </w:r>
          </w:p>
        </w:tc>
        <w:tc>
          <w:tcPr>
            <w:tcW w:w="0" w:type="auto"/>
          </w:tcPr>
          <w:p w14:paraId="690B292C" w14:textId="746F55C6" w:rsidR="00AA241E" w:rsidRDefault="00AA241E" w:rsidP="00AA241E">
            <w:pPr>
              <w:pStyle w:val="TableText"/>
            </w:pPr>
            <w:r>
              <w:t>–</w:t>
            </w:r>
          </w:p>
        </w:tc>
        <w:tc>
          <w:tcPr>
            <w:tcW w:w="0" w:type="auto"/>
          </w:tcPr>
          <w:p w14:paraId="6C376488" w14:textId="7C964CC2" w:rsidR="00AA241E" w:rsidRDefault="00AA241E" w:rsidP="00AA241E">
            <w:pPr>
              <w:pStyle w:val="Tablenumberedlist"/>
              <w:numPr>
                <w:ilvl w:val="0"/>
                <w:numId w:val="0"/>
              </w:numPr>
              <w:ind w:left="357" w:hanging="357"/>
            </w:pPr>
            <w:r>
              <w:t>–</w:t>
            </w:r>
          </w:p>
        </w:tc>
        <w:tc>
          <w:tcPr>
            <w:tcW w:w="0" w:type="auto"/>
          </w:tcPr>
          <w:p w14:paraId="2418B6A9" w14:textId="3E5C7F77" w:rsidR="00AA241E" w:rsidRDefault="00AA241E" w:rsidP="00AA241E">
            <w:pPr>
              <w:pStyle w:val="TableText"/>
            </w:pPr>
            <w:r>
              <w:t>–</w:t>
            </w:r>
          </w:p>
        </w:tc>
        <w:tc>
          <w:tcPr>
            <w:tcW w:w="0" w:type="auto"/>
          </w:tcPr>
          <w:p w14:paraId="6324319B" w14:textId="6E770A0F" w:rsidR="00AA241E" w:rsidRDefault="00AA241E" w:rsidP="00AA241E">
            <w:pPr>
              <w:pStyle w:val="TableText"/>
            </w:pPr>
            <w:r>
              <w:t>–</w:t>
            </w:r>
          </w:p>
        </w:tc>
        <w:tc>
          <w:tcPr>
            <w:tcW w:w="0" w:type="auto"/>
          </w:tcPr>
          <w:p w14:paraId="7E8FFAB2" w14:textId="549540A9" w:rsidR="00AA241E" w:rsidRDefault="00AA241E" w:rsidP="00AA241E">
            <w:pPr>
              <w:pStyle w:val="TableText"/>
            </w:pPr>
            <w:r>
              <w:t>–</w:t>
            </w:r>
          </w:p>
        </w:tc>
        <w:tc>
          <w:tcPr>
            <w:tcW w:w="0" w:type="auto"/>
          </w:tcPr>
          <w:p w14:paraId="74917460" w14:textId="1C040F26" w:rsidR="00AA241E" w:rsidRDefault="00AA241E" w:rsidP="00AA241E">
            <w:pPr>
              <w:pStyle w:val="TableText"/>
            </w:pPr>
            <w:r>
              <w:t>–</w:t>
            </w:r>
          </w:p>
        </w:tc>
        <w:tc>
          <w:tcPr>
            <w:tcW w:w="0" w:type="auto"/>
          </w:tcPr>
          <w:p w14:paraId="0B2A6E81" w14:textId="71A11AB1" w:rsidR="00AA241E" w:rsidRDefault="00AA241E" w:rsidP="00AA241E">
            <w:pPr>
              <w:pStyle w:val="TableText"/>
            </w:pPr>
            <w:r>
              <w:t>–</w:t>
            </w:r>
          </w:p>
        </w:tc>
        <w:tc>
          <w:tcPr>
            <w:tcW w:w="0" w:type="auto"/>
          </w:tcPr>
          <w:p w14:paraId="75DE066E" w14:textId="519DE0E4" w:rsidR="00AA241E" w:rsidRDefault="00AA241E" w:rsidP="00AA241E">
            <w:pPr>
              <w:pStyle w:val="TableText"/>
            </w:pPr>
            <w:r>
              <w:t>–</w:t>
            </w:r>
          </w:p>
        </w:tc>
      </w:tr>
    </w:tbl>
    <w:p w14:paraId="60AE4A3A" w14:textId="069AB5A0" w:rsidR="00764D6A" w:rsidRDefault="002C3D66" w:rsidP="003A4498">
      <w:pPr>
        <w:pStyle w:val="FigureTableNoteSource"/>
      </w:pPr>
      <w:r>
        <w:t>Note: This template is proposed as a guide and may be updated over time as reporting needs change.</w:t>
      </w:r>
    </w:p>
    <w:sectPr w:rsidR="00764D6A" w:rsidSect="0031080F">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EBEA" w14:textId="77777777" w:rsidR="00F3009D" w:rsidRDefault="00F3009D">
      <w:r>
        <w:separator/>
      </w:r>
    </w:p>
    <w:p w14:paraId="3B013099" w14:textId="77777777" w:rsidR="00F3009D" w:rsidRDefault="00F3009D"/>
    <w:p w14:paraId="37B22716" w14:textId="77777777" w:rsidR="00F3009D" w:rsidRDefault="00F3009D"/>
  </w:endnote>
  <w:endnote w:type="continuationSeparator" w:id="0">
    <w:p w14:paraId="314AA082" w14:textId="77777777" w:rsidR="00F3009D" w:rsidRDefault="00F3009D">
      <w:r>
        <w:continuationSeparator/>
      </w:r>
    </w:p>
    <w:p w14:paraId="16FC6482" w14:textId="77777777" w:rsidR="00F3009D" w:rsidRDefault="00F3009D"/>
    <w:p w14:paraId="6BA89B6D" w14:textId="77777777" w:rsidR="00F3009D" w:rsidRDefault="00F3009D"/>
  </w:endnote>
  <w:endnote w:type="continuationNotice" w:id="1">
    <w:p w14:paraId="74B2901E" w14:textId="77777777" w:rsidR="00F3009D" w:rsidRDefault="00F3009D">
      <w:pPr>
        <w:pStyle w:val="Footer"/>
      </w:pPr>
    </w:p>
    <w:p w14:paraId="014FCC08" w14:textId="77777777" w:rsidR="00F3009D" w:rsidRDefault="00F3009D"/>
    <w:p w14:paraId="6D530F91" w14:textId="77777777" w:rsidR="00F3009D" w:rsidRDefault="00F3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2BE6" w14:textId="483CF2F8"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5409" w14:textId="77777777" w:rsidR="00F3009D" w:rsidRDefault="00F3009D">
      <w:r>
        <w:separator/>
      </w:r>
    </w:p>
  </w:footnote>
  <w:footnote w:type="continuationSeparator" w:id="0">
    <w:p w14:paraId="245C059B" w14:textId="77777777" w:rsidR="00F3009D" w:rsidRDefault="00F3009D">
      <w:r>
        <w:continuationSeparator/>
      </w:r>
    </w:p>
  </w:footnote>
  <w:footnote w:type="continuationNotice" w:id="1">
    <w:p w14:paraId="07F4618B" w14:textId="77777777" w:rsidR="00F3009D" w:rsidRDefault="00F3009D">
      <w:pPr>
        <w:pStyle w:val="Footer"/>
      </w:pPr>
    </w:p>
    <w:p w14:paraId="454EBED4" w14:textId="77777777" w:rsidR="00F3009D" w:rsidRDefault="00F3009D"/>
    <w:p w14:paraId="78FBA0BB" w14:textId="77777777" w:rsidR="00F3009D" w:rsidRDefault="00F3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0A04" w14:textId="6555763C"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EB9" w14:textId="1AA5D8A1" w:rsidR="00B861B4" w:rsidRDefault="00401B0A">
    <w:pPr>
      <w:pStyle w:val="Header"/>
    </w:pPr>
    <w:r>
      <w:t>National Biosecurity Strategy Implementation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1EF6" w14:textId="18A3F75D" w:rsidR="004B19BA" w:rsidRPr="004B19BA" w:rsidRDefault="004B19BA" w:rsidP="001610CF">
    <w:pPr>
      <w:pStyle w:val="Header"/>
      <w:rPr>
        <w:noProof/>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AB4" w14:textId="77777777" w:rsidR="001610CF" w:rsidRPr="004B19BA" w:rsidRDefault="001F27B3" w:rsidP="001610CF">
    <w:pPr>
      <w:pStyle w:val="Header"/>
      <w:rPr>
        <w:noProof/>
        <w:lang w:val="en-US"/>
      </w:rPr>
    </w:pPr>
    <w:r>
      <w:rPr>
        <w:noProof/>
        <w:lang w:val="en-US"/>
      </w:rPr>
      <w:pict w14:anchorId="2FB4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6.7pt;height:182.65pt;rotation:315;z-index:-251658752;mso-position-horizontal:center;mso-position-horizontal-relative:margin;mso-position-vertical:center;mso-position-vertical-relative:margin" o:allowincell="f" fillcolor="gray"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806B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D118C"/>
    <w:multiLevelType w:val="hybridMultilevel"/>
    <w:tmpl w:val="9AFE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71145"/>
    <w:multiLevelType w:val="hybridMultilevel"/>
    <w:tmpl w:val="949E08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EE55C1"/>
    <w:multiLevelType w:val="multilevel"/>
    <w:tmpl w:val="7202166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11D0B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E20078"/>
    <w:multiLevelType w:val="multilevel"/>
    <w:tmpl w:val="32E6FFFA"/>
    <w:styleLink w:val="Headinglist"/>
    <w:lvl w:ilvl="0">
      <w:start w:val="1"/>
      <w:numFmt w:val="decimal"/>
      <w:pStyle w:val="Heading2"/>
      <w:lvlText w:val="%1"/>
      <w:lvlJc w:val="left"/>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DC33B1"/>
    <w:multiLevelType w:val="hybridMultilevel"/>
    <w:tmpl w:val="7CE03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3475B8"/>
    <w:multiLevelType w:val="hybridMultilevel"/>
    <w:tmpl w:val="FA32D94E"/>
    <w:lvl w:ilvl="0" w:tplc="65B2BA6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6800B4"/>
    <w:multiLevelType w:val="multilevel"/>
    <w:tmpl w:val="A0241B28"/>
    <w:numStyleLink w:val="List1"/>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8E82859"/>
    <w:multiLevelType w:val="hybridMultilevel"/>
    <w:tmpl w:val="0750C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720354"/>
    <w:multiLevelType w:val="hybridMultilevel"/>
    <w:tmpl w:val="253CD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C8B0F7C"/>
    <w:multiLevelType w:val="hybridMultilevel"/>
    <w:tmpl w:val="840C2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752787"/>
    <w:multiLevelType w:val="hybridMultilevel"/>
    <w:tmpl w:val="30CEB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F736D6"/>
    <w:multiLevelType w:val="hybridMultilevel"/>
    <w:tmpl w:val="EF02DA74"/>
    <w:lvl w:ilvl="0" w:tplc="30DEFE3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8320E8"/>
    <w:multiLevelType w:val="hybridMultilevel"/>
    <w:tmpl w:val="36A6E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944558"/>
    <w:multiLevelType w:val="hybridMultilevel"/>
    <w:tmpl w:val="FF4E1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E259D4"/>
    <w:multiLevelType w:val="hybridMultilevel"/>
    <w:tmpl w:val="E7FA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9218ED"/>
    <w:multiLevelType w:val="hybridMultilevel"/>
    <w:tmpl w:val="D95C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7"/>
  </w:num>
  <w:num w:numId="2" w16cid:durableId="1639215797">
    <w:abstractNumId w:val="18"/>
  </w:num>
  <w:num w:numId="3" w16cid:durableId="1643265712">
    <w:abstractNumId w:val="6"/>
  </w:num>
  <w:num w:numId="4" w16cid:durableId="1568950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3"/>
  </w:num>
  <w:num w:numId="6" w16cid:durableId="281765065">
    <w:abstractNumId w:val="16"/>
  </w:num>
  <w:num w:numId="7" w16cid:durableId="2092000146">
    <w:abstractNumId w:val="11"/>
  </w:num>
  <w:num w:numId="8" w16cid:durableId="864908900">
    <w:abstractNumId w:val="6"/>
    <w:lvlOverride w:ilvl="0">
      <w:lvl w:ilvl="0">
        <w:start w:val="1"/>
        <w:numFmt w:val="decimal"/>
        <w:pStyle w:val="Heading2"/>
        <w:lvlText w:val="%1"/>
        <w:lvlJc w:val="left"/>
        <w:pPr>
          <w:ind w:left="720" w:hanging="720"/>
        </w:pPr>
        <w:rPr>
          <w:color w:val="auto"/>
        </w:rPr>
      </w:lvl>
    </w:lvlOverride>
  </w:num>
  <w:num w:numId="9" w16cid:durableId="1469322956">
    <w:abstractNumId w:val="17"/>
  </w:num>
  <w:num w:numId="10" w16cid:durableId="1341661948">
    <w:abstractNumId w:val="18"/>
  </w:num>
  <w:num w:numId="11" w16cid:durableId="1983389004">
    <w:abstractNumId w:val="3"/>
  </w:num>
  <w:num w:numId="12" w16cid:durableId="1510218002">
    <w:abstractNumId w:val="15"/>
  </w:num>
  <w:num w:numId="13" w16cid:durableId="2088572344">
    <w:abstractNumId w:val="9"/>
  </w:num>
  <w:num w:numId="14" w16cid:durableId="1721132150">
    <w:abstractNumId w:val="23"/>
  </w:num>
  <w:num w:numId="15" w16cid:durableId="1080979917">
    <w:abstractNumId w:val="4"/>
  </w:num>
  <w:num w:numId="16" w16cid:durableId="597830549">
    <w:abstractNumId w:val="8"/>
  </w:num>
  <w:num w:numId="17" w16cid:durableId="661009411">
    <w:abstractNumId w:val="6"/>
    <w:lvlOverride w:ilvl="0">
      <w:lvl w:ilvl="0">
        <w:start w:val="1"/>
        <w:numFmt w:val="decimal"/>
        <w:pStyle w:val="Heading2"/>
        <w:lvlText w:val="%1"/>
        <w:lvlJc w:val="left"/>
        <w:pPr>
          <w:ind w:left="720" w:hanging="720"/>
        </w:pPr>
        <w:rPr>
          <w:color w:val="auto"/>
        </w:rPr>
      </w:lvl>
    </w:lvlOverride>
  </w:num>
  <w:num w:numId="18" w16cid:durableId="786850538">
    <w:abstractNumId w:val="6"/>
    <w:lvlOverride w:ilvl="0">
      <w:lvl w:ilvl="0">
        <w:start w:val="1"/>
        <w:numFmt w:val="decimal"/>
        <w:pStyle w:val="Heading2"/>
        <w:lvlText w:val="%1"/>
        <w:lvlJc w:val="left"/>
        <w:pPr>
          <w:ind w:left="720" w:hanging="720"/>
        </w:pPr>
        <w:rPr>
          <w:color w:val="auto"/>
        </w:rPr>
      </w:lvl>
    </w:lvlOverride>
  </w:num>
  <w:num w:numId="19" w16cid:durableId="1476873243">
    <w:abstractNumId w:val="6"/>
    <w:lvlOverride w:ilvl="0">
      <w:lvl w:ilvl="0">
        <w:start w:val="1"/>
        <w:numFmt w:val="decimal"/>
        <w:pStyle w:val="Heading2"/>
        <w:lvlText w:val="%1"/>
        <w:lvlJc w:val="left"/>
        <w:pPr>
          <w:ind w:left="720" w:hanging="720"/>
        </w:pPr>
        <w:rPr>
          <w:color w:val="auto"/>
        </w:rPr>
      </w:lvl>
    </w:lvlOverride>
  </w:num>
  <w:num w:numId="20" w16cid:durableId="1270314472">
    <w:abstractNumId w:val="6"/>
    <w:lvlOverride w:ilvl="0">
      <w:lvl w:ilvl="0">
        <w:start w:val="1"/>
        <w:numFmt w:val="decimal"/>
        <w:pStyle w:val="Heading2"/>
        <w:lvlText w:val="%1"/>
        <w:lvlJc w:val="left"/>
        <w:pPr>
          <w:ind w:left="720" w:hanging="720"/>
        </w:pPr>
        <w:rPr>
          <w:color w:val="auto"/>
        </w:rPr>
      </w:lvl>
    </w:lvlOverride>
  </w:num>
  <w:num w:numId="21" w16cid:durableId="1844516495">
    <w:abstractNumId w:val="24"/>
  </w:num>
  <w:num w:numId="22" w16cid:durableId="367531594">
    <w:abstractNumId w:val="25"/>
  </w:num>
  <w:num w:numId="23" w16cid:durableId="2009862449">
    <w:abstractNumId w:val="12"/>
  </w:num>
  <w:num w:numId="24" w16cid:durableId="588659361">
    <w:abstractNumId w:val="14"/>
  </w:num>
  <w:num w:numId="25" w16cid:durableId="1701395822">
    <w:abstractNumId w:val="17"/>
  </w:num>
  <w:num w:numId="26" w16cid:durableId="1012294566">
    <w:abstractNumId w:val="7"/>
  </w:num>
  <w:num w:numId="27" w16cid:durableId="611590509">
    <w:abstractNumId w:val="20"/>
  </w:num>
  <w:num w:numId="28" w16cid:durableId="243613111">
    <w:abstractNumId w:val="1"/>
  </w:num>
  <w:num w:numId="29" w16cid:durableId="1677461159">
    <w:abstractNumId w:val="22"/>
  </w:num>
  <w:num w:numId="30" w16cid:durableId="1106921524">
    <w:abstractNumId w:val="2"/>
  </w:num>
  <w:num w:numId="31" w16cid:durableId="560016516">
    <w:abstractNumId w:val="21"/>
  </w:num>
  <w:num w:numId="32" w16cid:durableId="436799100">
    <w:abstractNumId w:val="26"/>
  </w:num>
  <w:num w:numId="33" w16cid:durableId="201403665">
    <w:abstractNumId w:val="18"/>
    <w:lvlOverride w:ilvl="0">
      <w:startOverride w:val="1"/>
    </w:lvlOverride>
  </w:num>
  <w:num w:numId="34" w16cid:durableId="2132476725">
    <w:abstractNumId w:val="0"/>
  </w:num>
  <w:num w:numId="35" w16cid:durableId="1562402838">
    <w:abstractNumId w:val="0"/>
  </w:num>
  <w:num w:numId="36" w16cid:durableId="763767705">
    <w:abstractNumId w:val="0"/>
  </w:num>
  <w:num w:numId="37" w16cid:durableId="1964966906">
    <w:abstractNumId w:val="0"/>
  </w:num>
  <w:num w:numId="38" w16cid:durableId="507208081">
    <w:abstractNumId w:val="0"/>
  </w:num>
  <w:num w:numId="39" w16cid:durableId="1298995496">
    <w:abstractNumId w:val="0"/>
  </w:num>
  <w:num w:numId="40" w16cid:durableId="8528546">
    <w:abstractNumId w:val="0"/>
  </w:num>
  <w:num w:numId="41" w16cid:durableId="529731156">
    <w:abstractNumId w:val="19"/>
  </w:num>
  <w:num w:numId="42" w16cid:durableId="338966826">
    <w:abstractNumId w:val="5"/>
  </w:num>
  <w:num w:numId="43" w16cid:durableId="297808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0A"/>
    <w:rsid w:val="00002BEE"/>
    <w:rsid w:val="000032AD"/>
    <w:rsid w:val="000063E1"/>
    <w:rsid w:val="00006D71"/>
    <w:rsid w:val="00023D0C"/>
    <w:rsid w:val="00023F40"/>
    <w:rsid w:val="00024655"/>
    <w:rsid w:val="00036686"/>
    <w:rsid w:val="00037F73"/>
    <w:rsid w:val="00050E67"/>
    <w:rsid w:val="00053160"/>
    <w:rsid w:val="000658AB"/>
    <w:rsid w:val="00072648"/>
    <w:rsid w:val="00075A00"/>
    <w:rsid w:val="00084E94"/>
    <w:rsid w:val="000869AB"/>
    <w:rsid w:val="000942EE"/>
    <w:rsid w:val="00097FA8"/>
    <w:rsid w:val="000A2643"/>
    <w:rsid w:val="000A42B6"/>
    <w:rsid w:val="000A7AAF"/>
    <w:rsid w:val="000B038F"/>
    <w:rsid w:val="000C3C6F"/>
    <w:rsid w:val="000C420D"/>
    <w:rsid w:val="000E391B"/>
    <w:rsid w:val="000E52C7"/>
    <w:rsid w:val="000F2765"/>
    <w:rsid w:val="000F6F00"/>
    <w:rsid w:val="000F7717"/>
    <w:rsid w:val="001013AD"/>
    <w:rsid w:val="0010745E"/>
    <w:rsid w:val="001116C3"/>
    <w:rsid w:val="001122ED"/>
    <w:rsid w:val="00115CC0"/>
    <w:rsid w:val="001249E1"/>
    <w:rsid w:val="001301D6"/>
    <w:rsid w:val="00135148"/>
    <w:rsid w:val="00135E90"/>
    <w:rsid w:val="00143366"/>
    <w:rsid w:val="00147AA9"/>
    <w:rsid w:val="001547A1"/>
    <w:rsid w:val="001572E8"/>
    <w:rsid w:val="001610CF"/>
    <w:rsid w:val="00161BC4"/>
    <w:rsid w:val="0016201B"/>
    <w:rsid w:val="001641A3"/>
    <w:rsid w:val="001702E7"/>
    <w:rsid w:val="001728AE"/>
    <w:rsid w:val="00176594"/>
    <w:rsid w:val="0017699C"/>
    <w:rsid w:val="00176DC1"/>
    <w:rsid w:val="00180D0F"/>
    <w:rsid w:val="00187145"/>
    <w:rsid w:val="001919DD"/>
    <w:rsid w:val="00196901"/>
    <w:rsid w:val="001A5E3D"/>
    <w:rsid w:val="001B1371"/>
    <w:rsid w:val="001C1865"/>
    <w:rsid w:val="001D31B6"/>
    <w:rsid w:val="001E05FF"/>
    <w:rsid w:val="001E36A2"/>
    <w:rsid w:val="001F27B3"/>
    <w:rsid w:val="00206147"/>
    <w:rsid w:val="0021649B"/>
    <w:rsid w:val="00222137"/>
    <w:rsid w:val="002232DB"/>
    <w:rsid w:val="00225374"/>
    <w:rsid w:val="002405DA"/>
    <w:rsid w:val="00246BF2"/>
    <w:rsid w:val="00250200"/>
    <w:rsid w:val="0025352C"/>
    <w:rsid w:val="00263CB6"/>
    <w:rsid w:val="002661C3"/>
    <w:rsid w:val="00266C5A"/>
    <w:rsid w:val="00274FFC"/>
    <w:rsid w:val="0028095F"/>
    <w:rsid w:val="00281BB6"/>
    <w:rsid w:val="00284C5A"/>
    <w:rsid w:val="00284D14"/>
    <w:rsid w:val="00286307"/>
    <w:rsid w:val="00287BCF"/>
    <w:rsid w:val="002A0B1F"/>
    <w:rsid w:val="002A5574"/>
    <w:rsid w:val="002A707A"/>
    <w:rsid w:val="002A788A"/>
    <w:rsid w:val="002B1CCE"/>
    <w:rsid w:val="002B6F21"/>
    <w:rsid w:val="002C3D66"/>
    <w:rsid w:val="002C482A"/>
    <w:rsid w:val="002C64E6"/>
    <w:rsid w:val="002D03EF"/>
    <w:rsid w:val="002D5B0A"/>
    <w:rsid w:val="002D5D32"/>
    <w:rsid w:val="002D67C2"/>
    <w:rsid w:val="002E1373"/>
    <w:rsid w:val="002E71FB"/>
    <w:rsid w:val="002F1457"/>
    <w:rsid w:val="002F5DAF"/>
    <w:rsid w:val="003011D9"/>
    <w:rsid w:val="00301356"/>
    <w:rsid w:val="003024BD"/>
    <w:rsid w:val="00304267"/>
    <w:rsid w:val="00304AB4"/>
    <w:rsid w:val="0031080F"/>
    <w:rsid w:val="003214B3"/>
    <w:rsid w:val="00324A98"/>
    <w:rsid w:val="00324BD0"/>
    <w:rsid w:val="00341111"/>
    <w:rsid w:val="0035165E"/>
    <w:rsid w:val="003537AD"/>
    <w:rsid w:val="00354C6A"/>
    <w:rsid w:val="00354ED1"/>
    <w:rsid w:val="00356ABE"/>
    <w:rsid w:val="00360039"/>
    <w:rsid w:val="003628C2"/>
    <w:rsid w:val="00363AB0"/>
    <w:rsid w:val="00364A4A"/>
    <w:rsid w:val="003654AC"/>
    <w:rsid w:val="00365F36"/>
    <w:rsid w:val="0037073B"/>
    <w:rsid w:val="003738F2"/>
    <w:rsid w:val="00375410"/>
    <w:rsid w:val="00382202"/>
    <w:rsid w:val="00384F41"/>
    <w:rsid w:val="00395407"/>
    <w:rsid w:val="003A4498"/>
    <w:rsid w:val="003A6F9D"/>
    <w:rsid w:val="003B1E29"/>
    <w:rsid w:val="003B2F7C"/>
    <w:rsid w:val="003C1861"/>
    <w:rsid w:val="003C1FCE"/>
    <w:rsid w:val="003C2245"/>
    <w:rsid w:val="003F1B69"/>
    <w:rsid w:val="003F58F8"/>
    <w:rsid w:val="00401A61"/>
    <w:rsid w:val="00401B0A"/>
    <w:rsid w:val="00402F12"/>
    <w:rsid w:val="004104EB"/>
    <w:rsid w:val="00410B27"/>
    <w:rsid w:val="004119A5"/>
    <w:rsid w:val="00414F32"/>
    <w:rsid w:val="004179E1"/>
    <w:rsid w:val="00432172"/>
    <w:rsid w:val="00441BFD"/>
    <w:rsid w:val="004464B7"/>
    <w:rsid w:val="00446881"/>
    <w:rsid w:val="00446A00"/>
    <w:rsid w:val="00451B82"/>
    <w:rsid w:val="00461957"/>
    <w:rsid w:val="0046625C"/>
    <w:rsid w:val="00470C21"/>
    <w:rsid w:val="00472E8A"/>
    <w:rsid w:val="00476C9E"/>
    <w:rsid w:val="0047779C"/>
    <w:rsid w:val="00477C18"/>
    <w:rsid w:val="00480639"/>
    <w:rsid w:val="00483711"/>
    <w:rsid w:val="0048390A"/>
    <w:rsid w:val="004906DC"/>
    <w:rsid w:val="00491E5F"/>
    <w:rsid w:val="0049526A"/>
    <w:rsid w:val="00496D0B"/>
    <w:rsid w:val="0049767A"/>
    <w:rsid w:val="004A2D94"/>
    <w:rsid w:val="004A775D"/>
    <w:rsid w:val="004B19BA"/>
    <w:rsid w:val="004B1D54"/>
    <w:rsid w:val="004B51E6"/>
    <w:rsid w:val="004C3583"/>
    <w:rsid w:val="004D11B7"/>
    <w:rsid w:val="004D757C"/>
    <w:rsid w:val="004E0EE4"/>
    <w:rsid w:val="004E0F77"/>
    <w:rsid w:val="004E0F81"/>
    <w:rsid w:val="004E42DC"/>
    <w:rsid w:val="004F3F2A"/>
    <w:rsid w:val="005043EB"/>
    <w:rsid w:val="005049E1"/>
    <w:rsid w:val="00505284"/>
    <w:rsid w:val="00517A68"/>
    <w:rsid w:val="00520E8E"/>
    <w:rsid w:val="005302F0"/>
    <w:rsid w:val="0054277C"/>
    <w:rsid w:val="00566797"/>
    <w:rsid w:val="00572331"/>
    <w:rsid w:val="00581FCC"/>
    <w:rsid w:val="005848D5"/>
    <w:rsid w:val="005851AF"/>
    <w:rsid w:val="005900A1"/>
    <w:rsid w:val="005A7193"/>
    <w:rsid w:val="005B35F3"/>
    <w:rsid w:val="005C36F6"/>
    <w:rsid w:val="005D3790"/>
    <w:rsid w:val="005E25BD"/>
    <w:rsid w:val="005F36B2"/>
    <w:rsid w:val="00611796"/>
    <w:rsid w:val="006138D1"/>
    <w:rsid w:val="006210BE"/>
    <w:rsid w:val="00635C53"/>
    <w:rsid w:val="00643C78"/>
    <w:rsid w:val="006440A9"/>
    <w:rsid w:val="00647928"/>
    <w:rsid w:val="00653389"/>
    <w:rsid w:val="0065640B"/>
    <w:rsid w:val="00665866"/>
    <w:rsid w:val="0066775D"/>
    <w:rsid w:val="006713A7"/>
    <w:rsid w:val="00680970"/>
    <w:rsid w:val="00686627"/>
    <w:rsid w:val="006913B6"/>
    <w:rsid w:val="006B222A"/>
    <w:rsid w:val="006B7512"/>
    <w:rsid w:val="006C16FF"/>
    <w:rsid w:val="006C261F"/>
    <w:rsid w:val="006C5145"/>
    <w:rsid w:val="006C6CC8"/>
    <w:rsid w:val="006E48C3"/>
    <w:rsid w:val="006E6712"/>
    <w:rsid w:val="006F00DD"/>
    <w:rsid w:val="006F24B7"/>
    <w:rsid w:val="006F4D21"/>
    <w:rsid w:val="0071101E"/>
    <w:rsid w:val="007169D6"/>
    <w:rsid w:val="00726A2E"/>
    <w:rsid w:val="00732A2E"/>
    <w:rsid w:val="00732D1D"/>
    <w:rsid w:val="00753FA9"/>
    <w:rsid w:val="00761FCF"/>
    <w:rsid w:val="00764D6A"/>
    <w:rsid w:val="00773056"/>
    <w:rsid w:val="007736B0"/>
    <w:rsid w:val="007739E5"/>
    <w:rsid w:val="00780ECF"/>
    <w:rsid w:val="0079435F"/>
    <w:rsid w:val="007A3B5B"/>
    <w:rsid w:val="007A5D10"/>
    <w:rsid w:val="007B2369"/>
    <w:rsid w:val="007B2597"/>
    <w:rsid w:val="007B6696"/>
    <w:rsid w:val="007B66C4"/>
    <w:rsid w:val="007B786F"/>
    <w:rsid w:val="007B7E13"/>
    <w:rsid w:val="007C358A"/>
    <w:rsid w:val="007C6104"/>
    <w:rsid w:val="007C62D4"/>
    <w:rsid w:val="007C741D"/>
    <w:rsid w:val="007E2BC6"/>
    <w:rsid w:val="007E39EF"/>
    <w:rsid w:val="007F0CD9"/>
    <w:rsid w:val="007F410F"/>
    <w:rsid w:val="007F74DF"/>
    <w:rsid w:val="00800FE1"/>
    <w:rsid w:val="00812A1F"/>
    <w:rsid w:val="00820F04"/>
    <w:rsid w:val="00831DED"/>
    <w:rsid w:val="0083518B"/>
    <w:rsid w:val="00835DCB"/>
    <w:rsid w:val="0084011B"/>
    <w:rsid w:val="00840BAA"/>
    <w:rsid w:val="00842730"/>
    <w:rsid w:val="00846B73"/>
    <w:rsid w:val="00850AD9"/>
    <w:rsid w:val="008577ED"/>
    <w:rsid w:val="00863135"/>
    <w:rsid w:val="00880231"/>
    <w:rsid w:val="008843B8"/>
    <w:rsid w:val="00887833"/>
    <w:rsid w:val="008907E4"/>
    <w:rsid w:val="008928C0"/>
    <w:rsid w:val="00892CC1"/>
    <w:rsid w:val="00897B06"/>
    <w:rsid w:val="008A0EE3"/>
    <w:rsid w:val="008B14E1"/>
    <w:rsid w:val="008C584E"/>
    <w:rsid w:val="008D1EE6"/>
    <w:rsid w:val="008D619B"/>
    <w:rsid w:val="008E47E7"/>
    <w:rsid w:val="008F0DDA"/>
    <w:rsid w:val="009020C3"/>
    <w:rsid w:val="00905BF0"/>
    <w:rsid w:val="009102BC"/>
    <w:rsid w:val="009112DC"/>
    <w:rsid w:val="00920228"/>
    <w:rsid w:val="00923CC9"/>
    <w:rsid w:val="00937B28"/>
    <w:rsid w:val="00937E7A"/>
    <w:rsid w:val="009407D8"/>
    <w:rsid w:val="00944E33"/>
    <w:rsid w:val="00946AAD"/>
    <w:rsid w:val="00952EA6"/>
    <w:rsid w:val="00964090"/>
    <w:rsid w:val="0098269A"/>
    <w:rsid w:val="009841F5"/>
    <w:rsid w:val="0098693F"/>
    <w:rsid w:val="00987367"/>
    <w:rsid w:val="009A03E6"/>
    <w:rsid w:val="009A0DFF"/>
    <w:rsid w:val="009B774A"/>
    <w:rsid w:val="009B790D"/>
    <w:rsid w:val="009C0968"/>
    <w:rsid w:val="009D1D57"/>
    <w:rsid w:val="009D5007"/>
    <w:rsid w:val="009E2823"/>
    <w:rsid w:val="009E7ACF"/>
    <w:rsid w:val="009F2AA0"/>
    <w:rsid w:val="00A05995"/>
    <w:rsid w:val="00A05A76"/>
    <w:rsid w:val="00A126A2"/>
    <w:rsid w:val="00A137AF"/>
    <w:rsid w:val="00A21576"/>
    <w:rsid w:val="00A21ABB"/>
    <w:rsid w:val="00A24FC5"/>
    <w:rsid w:val="00A306C3"/>
    <w:rsid w:val="00A37421"/>
    <w:rsid w:val="00A411A8"/>
    <w:rsid w:val="00A42293"/>
    <w:rsid w:val="00A43E76"/>
    <w:rsid w:val="00A44D42"/>
    <w:rsid w:val="00A50EBC"/>
    <w:rsid w:val="00A777FA"/>
    <w:rsid w:val="00A86D0F"/>
    <w:rsid w:val="00A91307"/>
    <w:rsid w:val="00A967B7"/>
    <w:rsid w:val="00AA1D58"/>
    <w:rsid w:val="00AA241E"/>
    <w:rsid w:val="00AA61E4"/>
    <w:rsid w:val="00AB5836"/>
    <w:rsid w:val="00AB7911"/>
    <w:rsid w:val="00AC35F5"/>
    <w:rsid w:val="00AD2EAA"/>
    <w:rsid w:val="00AD5131"/>
    <w:rsid w:val="00AE4237"/>
    <w:rsid w:val="00B02B9B"/>
    <w:rsid w:val="00B05852"/>
    <w:rsid w:val="00B12ED0"/>
    <w:rsid w:val="00B17D3E"/>
    <w:rsid w:val="00B17F41"/>
    <w:rsid w:val="00B2557D"/>
    <w:rsid w:val="00B27771"/>
    <w:rsid w:val="00B333C6"/>
    <w:rsid w:val="00B4024E"/>
    <w:rsid w:val="00B5740E"/>
    <w:rsid w:val="00B63B5D"/>
    <w:rsid w:val="00B6409D"/>
    <w:rsid w:val="00B84485"/>
    <w:rsid w:val="00B861B4"/>
    <w:rsid w:val="00B9346B"/>
    <w:rsid w:val="00B97E61"/>
    <w:rsid w:val="00BA3BF4"/>
    <w:rsid w:val="00BA4705"/>
    <w:rsid w:val="00BA4B37"/>
    <w:rsid w:val="00BB2478"/>
    <w:rsid w:val="00BC1616"/>
    <w:rsid w:val="00BD354E"/>
    <w:rsid w:val="00BD667A"/>
    <w:rsid w:val="00BD671A"/>
    <w:rsid w:val="00BE561A"/>
    <w:rsid w:val="00BE599B"/>
    <w:rsid w:val="00BE7D4A"/>
    <w:rsid w:val="00BF4E55"/>
    <w:rsid w:val="00BF7688"/>
    <w:rsid w:val="00C003C5"/>
    <w:rsid w:val="00C02519"/>
    <w:rsid w:val="00C06B13"/>
    <w:rsid w:val="00C12ACE"/>
    <w:rsid w:val="00C279FC"/>
    <w:rsid w:val="00C33358"/>
    <w:rsid w:val="00C416EC"/>
    <w:rsid w:val="00C5069B"/>
    <w:rsid w:val="00C6243E"/>
    <w:rsid w:val="00C71498"/>
    <w:rsid w:val="00C7655F"/>
    <w:rsid w:val="00C84903"/>
    <w:rsid w:val="00C84DF9"/>
    <w:rsid w:val="00C85C62"/>
    <w:rsid w:val="00C90788"/>
    <w:rsid w:val="00C93BEC"/>
    <w:rsid w:val="00CA4FC3"/>
    <w:rsid w:val="00CB3E0F"/>
    <w:rsid w:val="00CF1A93"/>
    <w:rsid w:val="00CF4F5E"/>
    <w:rsid w:val="00D0313A"/>
    <w:rsid w:val="00D07F7D"/>
    <w:rsid w:val="00D1032B"/>
    <w:rsid w:val="00D11DF7"/>
    <w:rsid w:val="00D47121"/>
    <w:rsid w:val="00D47B6F"/>
    <w:rsid w:val="00D50990"/>
    <w:rsid w:val="00D521DD"/>
    <w:rsid w:val="00D63178"/>
    <w:rsid w:val="00D6561B"/>
    <w:rsid w:val="00D65CD1"/>
    <w:rsid w:val="00D6626A"/>
    <w:rsid w:val="00D72662"/>
    <w:rsid w:val="00DA11BD"/>
    <w:rsid w:val="00DA1F76"/>
    <w:rsid w:val="00DA71B8"/>
    <w:rsid w:val="00DB1B6C"/>
    <w:rsid w:val="00DB31EB"/>
    <w:rsid w:val="00DB71A3"/>
    <w:rsid w:val="00DB75E3"/>
    <w:rsid w:val="00DC0405"/>
    <w:rsid w:val="00DC41DE"/>
    <w:rsid w:val="00DC55BE"/>
    <w:rsid w:val="00DC7AA9"/>
    <w:rsid w:val="00DD38D4"/>
    <w:rsid w:val="00DD6D4D"/>
    <w:rsid w:val="00DE0AAE"/>
    <w:rsid w:val="00DE732D"/>
    <w:rsid w:val="00E11AC7"/>
    <w:rsid w:val="00E15C0C"/>
    <w:rsid w:val="00E1716E"/>
    <w:rsid w:val="00E20810"/>
    <w:rsid w:val="00E36CE0"/>
    <w:rsid w:val="00E43E20"/>
    <w:rsid w:val="00E47402"/>
    <w:rsid w:val="00E510AC"/>
    <w:rsid w:val="00E54FF3"/>
    <w:rsid w:val="00E55B5C"/>
    <w:rsid w:val="00E666EB"/>
    <w:rsid w:val="00E723DD"/>
    <w:rsid w:val="00E72927"/>
    <w:rsid w:val="00E7565E"/>
    <w:rsid w:val="00E84D19"/>
    <w:rsid w:val="00E87CEC"/>
    <w:rsid w:val="00E91D72"/>
    <w:rsid w:val="00E97F13"/>
    <w:rsid w:val="00EA1202"/>
    <w:rsid w:val="00EA2851"/>
    <w:rsid w:val="00EA6187"/>
    <w:rsid w:val="00EB497A"/>
    <w:rsid w:val="00EC0314"/>
    <w:rsid w:val="00EC175F"/>
    <w:rsid w:val="00EC1D27"/>
    <w:rsid w:val="00EC3CA1"/>
    <w:rsid w:val="00EC40D3"/>
    <w:rsid w:val="00EE31FC"/>
    <w:rsid w:val="00EE4833"/>
    <w:rsid w:val="00EE545B"/>
    <w:rsid w:val="00EF55CC"/>
    <w:rsid w:val="00EF5FA5"/>
    <w:rsid w:val="00EF6E30"/>
    <w:rsid w:val="00F02EAA"/>
    <w:rsid w:val="00F04729"/>
    <w:rsid w:val="00F20715"/>
    <w:rsid w:val="00F27D27"/>
    <w:rsid w:val="00F3009D"/>
    <w:rsid w:val="00F323D8"/>
    <w:rsid w:val="00F424F7"/>
    <w:rsid w:val="00F5304F"/>
    <w:rsid w:val="00F54DBA"/>
    <w:rsid w:val="00F62489"/>
    <w:rsid w:val="00F64ED9"/>
    <w:rsid w:val="00F672D4"/>
    <w:rsid w:val="00F70FB1"/>
    <w:rsid w:val="00F72645"/>
    <w:rsid w:val="00F744C2"/>
    <w:rsid w:val="00F74705"/>
    <w:rsid w:val="00F82F27"/>
    <w:rsid w:val="00F9100C"/>
    <w:rsid w:val="00F926AE"/>
    <w:rsid w:val="00FA0B2E"/>
    <w:rsid w:val="00FA2743"/>
    <w:rsid w:val="00FA313A"/>
    <w:rsid w:val="00FB3963"/>
    <w:rsid w:val="00FC1759"/>
    <w:rsid w:val="00FD143F"/>
    <w:rsid w:val="00FD2539"/>
    <w:rsid w:val="00FD257E"/>
    <w:rsid w:val="00FE0BE2"/>
    <w:rsid w:val="00FE274C"/>
    <w:rsid w:val="00FE58CD"/>
    <w:rsid w:val="00FE64BC"/>
    <w:rsid w:val="00FF2FB9"/>
    <w:rsid w:val="00FF4FC8"/>
    <w:rsid w:val="00FF50B7"/>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2747"/>
  <w15:docId w15:val="{3DBD3720-5776-4451-BD39-49C0BA5F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E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401B0A"/>
    <w:rPr>
      <w:rFonts w:asciiTheme="minorHAnsi" w:eastAsiaTheme="minorHAnsi" w:hAnsiTheme="minorHAnsi" w:cstheme="minorBidi"/>
      <w:sz w:val="22"/>
      <w:szCs w:val="22"/>
      <w:lang w:eastAsia="en-US"/>
    </w:rPr>
  </w:style>
  <w:style w:type="table" w:styleId="ListTable3-Accent1">
    <w:name w:val="List Table 3 Accent 1"/>
    <w:basedOn w:val="TableNormal"/>
    <w:uiPriority w:val="48"/>
    <w:rsid w:val="00C71498"/>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Date">
    <w:name w:val="Date"/>
    <w:basedOn w:val="Normal"/>
    <w:next w:val="Normal"/>
    <w:link w:val="DateChar"/>
    <w:uiPriority w:val="99"/>
    <w:unhideWhenUsed/>
    <w:rsid w:val="005900A1"/>
    <w:rPr>
      <w:sz w:val="36"/>
    </w:rPr>
  </w:style>
  <w:style w:type="character" w:customStyle="1" w:styleId="DateChar">
    <w:name w:val="Date Char"/>
    <w:basedOn w:val="DefaultParagraphFont"/>
    <w:link w:val="Date"/>
    <w:uiPriority w:val="99"/>
    <w:rsid w:val="005900A1"/>
    <w:rPr>
      <w:rFonts w:asciiTheme="minorHAnsi" w:eastAsiaTheme="minorHAnsi" w:hAnsiTheme="minorHAnsi" w:cstheme="minorBidi"/>
      <w:sz w:val="36"/>
      <w:szCs w:val="22"/>
      <w:lang w:eastAsia="en-US"/>
    </w:rPr>
  </w:style>
  <w:style w:type="paragraph" w:styleId="ListParagraph">
    <w:name w:val="List Paragraph"/>
    <w:basedOn w:val="Normal"/>
    <w:uiPriority w:val="34"/>
    <w:qFormat/>
    <w:rsid w:val="00B17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2004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76130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305212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946931">
      <w:bodyDiv w:val="1"/>
      <w:marLeft w:val="0"/>
      <w:marRight w:val="0"/>
      <w:marTop w:val="0"/>
      <w:marBottom w:val="0"/>
      <w:divBdr>
        <w:top w:val="none" w:sz="0" w:space="0" w:color="auto"/>
        <w:left w:val="none" w:sz="0" w:space="0" w:color="auto"/>
        <w:bottom w:val="none" w:sz="0" w:space="0" w:color="auto"/>
        <w:right w:val="none" w:sz="0" w:space="0" w:color="auto"/>
      </w:divBdr>
    </w:div>
    <w:div w:id="6406967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74490">
      <w:bodyDiv w:val="1"/>
      <w:marLeft w:val="0"/>
      <w:marRight w:val="0"/>
      <w:marTop w:val="0"/>
      <w:marBottom w:val="0"/>
      <w:divBdr>
        <w:top w:val="none" w:sz="0" w:space="0" w:color="auto"/>
        <w:left w:val="none" w:sz="0" w:space="0" w:color="auto"/>
        <w:bottom w:val="none" w:sz="0" w:space="0" w:color="auto"/>
        <w:right w:val="none" w:sz="0" w:space="0" w:color="auto"/>
      </w:divBdr>
    </w:div>
    <w:div w:id="73311576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73194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670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85319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biosecurity.gov.au/about/national-biosecurity-committee/nb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yperlink" Target="https://www.csiro.au/en/about/challenges-missions/biosecurit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security.gov.au/about/national-biosecurity-committee/nbs" TargetMode="External"/><Relationship Id="rId22" Type="http://schemas.openxmlformats.org/officeDocument/2006/relationships/hyperlink" Target="https://biosecurity2030.org.a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infopath/2007/PartnerControls"/>
    <ds:schemaRef ds:uri="http://purl.org/dc/elements/1.1/"/>
    <ds:schemaRef ds:uri="2b53c995-2120-4bc0-8922-c25044d37f65"/>
    <ds:schemaRef ds:uri="81c01dc6-2c49-4730-b140-874c95cac377"/>
    <ds:schemaRef ds:uri="http://schemas.microsoft.com/office/2006/metadata/properties"/>
    <ds:schemaRef ds:uri="http://purl.org/dc/dcmitype/"/>
    <ds:schemaRef ds:uri="http://www.w3.org/XML/1998/namespace"/>
    <ds:schemaRef ds:uri="http://schemas.microsoft.com/office/2006/documentManagement/types"/>
    <ds:schemaRef ds:uri="c95b51c2-b2ac-4224-a5b5-069909057829"/>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958FFF4-3BDC-4B37-9F9F-5FEAE4571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1369</TotalTime>
  <Pages>36</Pages>
  <Words>9229</Words>
  <Characters>52607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National Biosecurity Strategy Implementation Plan</vt:lpstr>
    </vt:vector>
  </TitlesOfParts>
  <Company/>
  <LinksUpToDate>false</LinksUpToDate>
  <CharactersWithSpaces>61713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Strategy Implementation Plan</dc:title>
  <dc:subject/>
  <dc:creator>National Biosecurity Strategy Implementation Committee</dc:creator>
  <cp:keywords/>
  <dc:description/>
  <cp:lastModifiedBy>Goggins, Fiona</cp:lastModifiedBy>
  <cp:revision>55</cp:revision>
  <cp:lastPrinted>2023-09-08T04:43:00Z</cp:lastPrinted>
  <dcterms:created xsi:type="dcterms:W3CDTF">2023-09-08T04:22:00Z</dcterms:created>
  <dcterms:modified xsi:type="dcterms:W3CDTF">2024-02-23T04:54:00Z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